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356" w:rsidRPr="00C46F4D" w:rsidRDefault="00703798">
      <w:pPr>
        <w:pStyle w:val="Kopfzeile"/>
        <w:tabs>
          <w:tab w:val="clear" w:pos="4536"/>
          <w:tab w:val="clear" w:pos="9072"/>
        </w:tabs>
        <w:spacing w:line="360" w:lineRule="auto"/>
        <w:rPr>
          <w:noProof/>
        </w:rPr>
      </w:pPr>
      <w:r w:rsidRPr="00C46F4D">
        <w:rPr>
          <w:noProof/>
        </w:rPr>
        <w:t xml:space="preserve"> </w:t>
      </w:r>
    </w:p>
    <w:p w:rsidR="00D6630A" w:rsidRPr="00C46F4D" w:rsidRDefault="00D64E74">
      <w:pPr>
        <w:pStyle w:val="Kopfzeile"/>
        <w:tabs>
          <w:tab w:val="clear" w:pos="4536"/>
          <w:tab w:val="clear" w:pos="9072"/>
        </w:tabs>
        <w:spacing w:line="360" w:lineRule="auto"/>
        <w:rPr>
          <w:noProof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A9FB14" wp14:editId="77120614">
                <wp:simplePos x="0" y="0"/>
                <wp:positionH relativeFrom="column">
                  <wp:posOffset>-93753</wp:posOffset>
                </wp:positionH>
                <wp:positionV relativeFrom="paragraph">
                  <wp:posOffset>60259</wp:posOffset>
                </wp:positionV>
                <wp:extent cx="4612944" cy="34544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944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773" w:rsidRPr="007F4321" w:rsidRDefault="00603968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 xml:space="preserve">PRESS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 xml:space="preserve">RELEASE </w:t>
                            </w:r>
                            <w:r w:rsidR="00C46F4D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1/2021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A9FB1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7.4pt;margin-top:4.75pt;width:363.2pt;height:2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9RtgIAALo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" filled="f" stroked="f">
                <v:textbox>
                  <w:txbxContent>
                    <w:p w:rsidR="00000773" w:rsidRPr="007F4321" w:rsidRDefault="00603968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 xml:space="preserve">PRESS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 xml:space="preserve">RELEASE </w:t>
                      </w:r>
                      <w:r w:rsidR="00C46F4D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1/2021</w:t>
                      </w:r>
                    </w:p>
                  </w:txbxContent>
                </v:textbox>
              </v:shape>
            </w:pict>
          </mc:Fallback>
        </mc:AlternateContent>
      </w:r>
    </w:p>
    <w:p w:rsidR="00D6630A" w:rsidRPr="00C46F4D" w:rsidRDefault="00D6630A">
      <w:pPr>
        <w:spacing w:line="360" w:lineRule="auto"/>
        <w:ind w:right="480"/>
      </w:pPr>
    </w:p>
    <w:p w:rsidR="00D6630A" w:rsidRPr="00C46F4D" w:rsidRDefault="00D6630A" w:rsidP="00196A9C">
      <w:pPr>
        <w:ind w:right="902"/>
        <w:rPr>
          <w:b/>
          <w:sz w:val="28"/>
          <w:szCs w:val="28"/>
        </w:rPr>
      </w:pPr>
    </w:p>
    <w:p w:rsidR="007F4321" w:rsidRPr="00504024" w:rsidRDefault="009F692C" w:rsidP="005B12E4">
      <w:pPr>
        <w:spacing w:after="120" w:line="276" w:lineRule="auto"/>
        <w:rPr>
          <w:rFonts w:ascii="Calibri" w:eastAsia="Calibri" w:hAnsi="Calibri" w:cs="Times New Roman"/>
          <w:i/>
          <w:sz w:val="22"/>
          <w:szCs w:val="22"/>
          <w:lang w:eastAsia="en-US"/>
        </w:rPr>
      </w:pPr>
      <w:r>
        <w:rPr>
          <w:rFonts w:ascii="Calibri" w:eastAsia="Calibri" w:hAnsi="Calibri" w:cs="Times New Roman"/>
          <w:b/>
          <w:sz w:val="28"/>
          <w:szCs w:val="28"/>
          <w:lang w:eastAsia="en-US"/>
        </w:rPr>
        <w:t>NOVELTY</w:t>
      </w:r>
      <w:r w:rsidR="00C46F4D" w:rsidRPr="00C46F4D">
        <w:rPr>
          <w:rFonts w:ascii="Calibri" w:eastAsia="Calibri" w:hAnsi="Calibri" w:cs="Times New Roman"/>
          <w:b/>
          <w:sz w:val="28"/>
          <w:szCs w:val="28"/>
          <w:lang w:eastAsia="en-US"/>
        </w:rPr>
        <w:t>: HYDRO COMPRESSION TECHNOLOGY</w:t>
      </w:r>
      <w:r w:rsidR="00DB1DC9" w:rsidRPr="00504024">
        <w:rPr>
          <w:rFonts w:ascii="Calibri" w:eastAsia="Calibri" w:hAnsi="Calibri" w:cs="Times New Roman"/>
          <w:i/>
          <w:sz w:val="22"/>
          <w:szCs w:val="22"/>
          <w:lang w:eastAsia="en-US"/>
        </w:rPr>
        <w:br/>
      </w:r>
      <w:r w:rsidR="00491646">
        <w:rPr>
          <w:rFonts w:ascii="Calibri" w:eastAsia="Calibri" w:hAnsi="Calibri" w:cs="Times New Roman"/>
          <w:b/>
          <w:sz w:val="22"/>
          <w:szCs w:val="22"/>
          <w:lang w:eastAsia="en-US"/>
        </w:rPr>
        <w:t>Multiphase pumping in its</w:t>
      </w:r>
      <w:r w:rsidR="00B647F2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 most efficient way</w:t>
      </w:r>
      <w:r w:rsidR="00C46F4D" w:rsidRPr="00C46F4D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 </w:t>
      </w:r>
    </w:p>
    <w:p w:rsidR="007F4321" w:rsidRPr="00504024" w:rsidRDefault="007F4321" w:rsidP="007F4321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7F4321" w:rsidRDefault="00C46F4D" w:rsidP="007F4321">
      <w:pPr>
        <w:spacing w:line="360" w:lineRule="auto"/>
        <w:rPr>
          <w:rFonts w:ascii="Calibri" w:eastAsia="Calibri" w:hAnsi="Calibri" w:cs="Times New Roman"/>
          <w:i/>
          <w:sz w:val="22"/>
          <w:szCs w:val="22"/>
          <w:lang w:eastAsia="en-US"/>
        </w:rPr>
      </w:pPr>
      <w:r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German screw pump specialist Leistritz provides a new, groundbreaking solution </w:t>
      </w:r>
      <w:r w:rsidR="00491646" w:rsidRPr="00491646"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to upstream oil and </w:t>
      </w:r>
      <w:r w:rsidR="00491646" w:rsidRPr="00B647F2"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gas </w:t>
      </w:r>
      <w:r w:rsidR="00BA5A37" w:rsidRPr="00B647F2">
        <w:rPr>
          <w:rFonts w:ascii="Calibri" w:eastAsia="Calibri" w:hAnsi="Calibri" w:cs="Times New Roman"/>
          <w:i/>
          <w:sz w:val="22"/>
          <w:szCs w:val="22"/>
          <w:lang w:eastAsia="en-US"/>
        </w:rPr>
        <w:t>production</w:t>
      </w:r>
      <w:r w:rsidR="00B647F2" w:rsidRPr="00B647F2"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 </w:t>
      </w:r>
      <w:r w:rsidR="00491646" w:rsidRPr="00B647F2"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– </w:t>
      </w:r>
      <w:r w:rsidR="00BA5A37" w:rsidRPr="00B647F2">
        <w:rPr>
          <w:rFonts w:ascii="Calibri" w:eastAsia="Calibri" w:hAnsi="Calibri" w:cs="Times New Roman"/>
          <w:i/>
          <w:sz w:val="22"/>
          <w:szCs w:val="22"/>
          <w:lang w:eastAsia="en-US"/>
        </w:rPr>
        <w:t>A new generation of Mult</w:t>
      </w:r>
      <w:r w:rsidR="00B647F2">
        <w:rPr>
          <w:rFonts w:ascii="Calibri" w:eastAsia="Calibri" w:hAnsi="Calibri" w:cs="Times New Roman"/>
          <w:i/>
          <w:sz w:val="22"/>
          <w:szCs w:val="22"/>
          <w:lang w:eastAsia="en-US"/>
        </w:rPr>
        <w:t>iphase P</w:t>
      </w:r>
      <w:r w:rsidR="00BA5A37" w:rsidRPr="00B647F2"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umps, </w:t>
      </w:r>
      <w:r w:rsidR="00BA5A37">
        <w:rPr>
          <w:rFonts w:ascii="Calibri" w:eastAsia="Calibri" w:hAnsi="Calibri" w:cs="Times New Roman"/>
          <w:i/>
          <w:sz w:val="22"/>
          <w:szCs w:val="22"/>
          <w:lang w:eastAsia="en-US"/>
        </w:rPr>
        <w:t>c</w:t>
      </w:r>
      <w:r w:rsidR="00491646">
        <w:rPr>
          <w:rFonts w:ascii="Calibri" w:eastAsia="Calibri" w:hAnsi="Calibri" w:cs="Times New Roman"/>
          <w:i/>
          <w:sz w:val="22"/>
          <w:szCs w:val="22"/>
          <w:lang w:eastAsia="en-US"/>
        </w:rPr>
        <w:t>ombin</w:t>
      </w:r>
      <w:r w:rsidR="00BA5A37">
        <w:rPr>
          <w:rFonts w:ascii="Calibri" w:eastAsia="Calibri" w:hAnsi="Calibri" w:cs="Times New Roman"/>
          <w:i/>
          <w:sz w:val="22"/>
          <w:szCs w:val="22"/>
          <w:lang w:eastAsia="en-US"/>
        </w:rPr>
        <w:t>ing</w:t>
      </w:r>
      <w:r>
        <w:rPr>
          <w:rFonts w:ascii="Calibri" w:eastAsia="Calibri" w:hAnsi="Calibri" w:cs="Times New Roman"/>
          <w:i/>
          <w:sz w:val="22"/>
          <w:szCs w:val="22"/>
          <w:lang w:eastAsia="en-US"/>
        </w:rPr>
        <w:t xml:space="preserve"> the advantages of screw pumps and screw compressors</w:t>
      </w:r>
    </w:p>
    <w:p w:rsidR="00C46F4D" w:rsidRDefault="00C46F4D" w:rsidP="007F4321">
      <w:pPr>
        <w:spacing w:line="360" w:lineRule="auto"/>
        <w:rPr>
          <w:rFonts w:ascii="Calibri" w:eastAsia="Calibri" w:hAnsi="Calibri" w:cs="Times New Roman"/>
          <w:i/>
          <w:sz w:val="22"/>
          <w:szCs w:val="22"/>
          <w:lang w:eastAsia="en-US"/>
        </w:rPr>
      </w:pPr>
    </w:p>
    <w:p w:rsidR="00C46F4D" w:rsidRPr="00B647F2" w:rsidRDefault="00C46F4D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>Nuremberg</w:t>
      </w:r>
      <w:r w:rsidR="00185EFB">
        <w:rPr>
          <w:rFonts w:ascii="Calibri" w:eastAsia="Calibri" w:hAnsi="Calibri" w:cs="Times New Roman"/>
          <w:sz w:val="22"/>
          <w:szCs w:val="22"/>
          <w:lang w:eastAsia="en-US"/>
        </w:rPr>
        <w:t>/Germany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 (May 2021) – The latest Leistritz development</w:t>
      </w:r>
      <w:r w:rsidR="00767261">
        <w:rPr>
          <w:rFonts w:ascii="Calibri" w:eastAsia="Calibri" w:hAnsi="Calibri" w:cs="Times New Roman"/>
          <w:sz w:val="22"/>
          <w:szCs w:val="22"/>
          <w:lang w:eastAsia="en-US"/>
        </w:rPr>
        <w:t>, the Hydro Compression Technology,</w:t>
      </w:r>
      <w:bookmarkStart w:id="0" w:name="_GoBack"/>
      <w:bookmarkEnd w:id="0"/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is </w:t>
      </w:r>
      <w:r w:rsidR="00DB15DD" w:rsidRPr="00DB15DD">
        <w:rPr>
          <w:rFonts w:ascii="Calibri" w:eastAsia="Calibri" w:hAnsi="Calibri" w:cs="Times New Roman"/>
          <w:sz w:val="22"/>
          <w:szCs w:val="22"/>
          <w:lang w:eastAsia="en-US"/>
        </w:rPr>
        <w:t>the next evolutionary step in Multiphase P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ump (MPP) applications and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>a new way of increasing operation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>al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 efficiency when exploiting oil and gas from </w:t>
      </w:r>
      <w:r w:rsidR="005C1F71" w:rsidRPr="00DB15DD">
        <w:rPr>
          <w:rFonts w:ascii="Calibri" w:eastAsia="Calibri" w:hAnsi="Calibri" w:cs="Times New Roman"/>
          <w:sz w:val="22"/>
          <w:szCs w:val="22"/>
          <w:lang w:eastAsia="en-US"/>
        </w:rPr>
        <w:t>fields with high gas volume fractions (GVF</w:t>
      </w:r>
      <w:r w:rsidR="00393646">
        <w:rPr>
          <w:rFonts w:ascii="Calibri" w:eastAsia="Calibri" w:hAnsi="Calibri" w:cs="Times New Roman"/>
          <w:sz w:val="22"/>
          <w:szCs w:val="22"/>
          <w:lang w:eastAsia="en-US"/>
        </w:rPr>
        <w:t>)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. “We combined the best features of two machines that are </w:t>
      </w:r>
      <w:r w:rsidR="00DE6105">
        <w:rPr>
          <w:rFonts w:ascii="Calibri" w:eastAsia="Calibri" w:hAnsi="Calibri" w:cs="Times New Roman"/>
          <w:sz w:val="22"/>
          <w:szCs w:val="22"/>
          <w:lang w:eastAsia="en-US"/>
        </w:rPr>
        <w:t xml:space="preserve">being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used </w:t>
      </w:r>
      <w:r w:rsidR="00DE6105">
        <w:rPr>
          <w:rFonts w:ascii="Calibri" w:eastAsia="Calibri" w:hAnsi="Calibri" w:cs="Times New Roman"/>
          <w:sz w:val="22"/>
          <w:szCs w:val="22"/>
          <w:lang w:eastAsia="en-US"/>
        </w:rPr>
        <w:t>here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: the benefits of the Leistritz multiphase pump and of the screw compressor technology,” explains Roland Maurischat, </w:t>
      </w:r>
      <w:r w:rsidR="00911728">
        <w:rPr>
          <w:rFonts w:ascii="Calibri" w:eastAsia="Calibri" w:hAnsi="Calibri" w:cs="Times New Roman"/>
          <w:sz w:val="22"/>
          <w:szCs w:val="22"/>
          <w:lang w:eastAsia="en-US"/>
        </w:rPr>
        <w:t>Vice President Engineering Solutions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 at Leistritz. The result is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>a</w:t>
      </w:r>
      <w:r w:rsidR="00DB15DD">
        <w:rPr>
          <w:rFonts w:ascii="Calibri" w:eastAsia="Calibri" w:hAnsi="Calibri" w:cs="Times New Roman"/>
          <w:sz w:val="22"/>
          <w:szCs w:val="22"/>
          <w:lang w:eastAsia="en-US"/>
        </w:rPr>
        <w:t>n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increase in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system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efficiency of up to 25% (at GVF </w:t>
      </w:r>
      <w:r w:rsidRPr="00B647F2">
        <w:rPr>
          <w:rFonts w:ascii="Calibri" w:eastAsia="Calibri" w:hAnsi="Calibri" w:cs="Times New Roman"/>
          <w:sz w:val="22"/>
          <w:szCs w:val="22"/>
          <w:lang w:eastAsia="en-US"/>
        </w:rPr>
        <w:t>of 9</w:t>
      </w:r>
      <w:r w:rsidR="00BA5A37" w:rsidRPr="00B647F2">
        <w:rPr>
          <w:rFonts w:ascii="Calibri" w:eastAsia="Calibri" w:hAnsi="Calibri" w:cs="Times New Roman"/>
          <w:sz w:val="22"/>
          <w:szCs w:val="22"/>
          <w:lang w:eastAsia="en-US"/>
        </w:rPr>
        <w:t>5</w:t>
      </w:r>
      <w:r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% and more) </w:t>
      </w:r>
      <w:r w:rsidR="00BA5A37" w:rsidRPr="00B647F2">
        <w:rPr>
          <w:rFonts w:ascii="Calibri" w:eastAsia="Calibri" w:hAnsi="Calibri" w:cs="Times New Roman"/>
          <w:sz w:val="22"/>
          <w:szCs w:val="22"/>
          <w:lang w:eastAsia="en-US"/>
        </w:rPr>
        <w:t>providing significant</w:t>
      </w:r>
      <w:r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BA5A37"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reductions in both </w:t>
      </w:r>
      <w:r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OPEX and CAPEX. </w:t>
      </w:r>
    </w:p>
    <w:p w:rsidR="00C46F4D" w:rsidRPr="00DB15DD" w:rsidRDefault="00C46F4D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5C3367" w:rsidRDefault="005C3367" w:rsidP="005C3367">
      <w:pPr>
        <w:spacing w:line="360" w:lineRule="auto"/>
        <w:rPr>
          <w:rFonts w:ascii="Calibri" w:eastAsia="Calibri" w:hAnsi="Calibri" w:cs="Times New Roman"/>
          <w:b/>
          <w:i/>
          <w:sz w:val="22"/>
          <w:szCs w:val="22"/>
          <w:lang w:eastAsia="en-US"/>
        </w:rPr>
      </w:pPr>
      <w:r w:rsidRPr="00C46F4D">
        <w:rPr>
          <w:rFonts w:ascii="Calibri" w:eastAsia="Calibri" w:hAnsi="Calibri" w:cs="Times New Roman"/>
          <w:b/>
          <w:i/>
          <w:sz w:val="22"/>
          <w:szCs w:val="22"/>
          <w:lang w:eastAsia="en-US"/>
        </w:rPr>
        <w:t>Outstanding technical &amp; economic advantages</w:t>
      </w:r>
    </w:p>
    <w:p w:rsidR="002E3E4A" w:rsidRDefault="005C3367" w:rsidP="005C3367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 xml:space="preserve">With oil prices and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>subsequent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>ly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 new fields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 explorations declining</w:t>
      </w:r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 xml:space="preserve">, brownfield exploration and end-of-life wells became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increasingly 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>viable</w:t>
      </w:r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 xml:space="preserve">. 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>However, g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etting the best return from those sites 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proves a complex </w:t>
      </w:r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 xml:space="preserve">challenge 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posed by volatile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>pressure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 and disruptive </w:t>
      </w:r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 xml:space="preserve">consistency of oil and gas in the reservoir. </w:t>
      </w:r>
    </w:p>
    <w:p w:rsidR="002E3E4A" w:rsidRDefault="002E3E4A" w:rsidP="005C3367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5C3367" w:rsidRDefault="005C3367" w:rsidP="005C3367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>“Where operators used Multiphase pumps and screw compressors, they now have ONE</w:t>
      </w:r>
      <w:r w:rsid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 cost-effective</w:t>
      </w:r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 xml:space="preserve"> solution</w:t>
      </w:r>
      <w:r w:rsid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 – the Hydro Compressor</w:t>
      </w:r>
      <w:proofErr w:type="gramStart"/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>,“</w:t>
      </w:r>
      <w:proofErr w:type="gramEnd"/>
      <w:r w:rsidRPr="005C3367">
        <w:rPr>
          <w:rFonts w:ascii="Calibri" w:eastAsia="Calibri" w:hAnsi="Calibri" w:cs="Times New Roman"/>
          <w:sz w:val="22"/>
          <w:szCs w:val="22"/>
          <w:lang w:eastAsia="en-US"/>
        </w:rPr>
        <w:t xml:space="preserve"> says Roland Maurischat.</w:t>
      </w:r>
      <w:r w:rsid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“By developing the Hydro Compression Technology, we 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provide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>oil producers maximum benefits: improving efficiency and reducing the uncertainty of the well itself</w:t>
      </w:r>
      <w:r w:rsid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.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What we did is to combine the </w:t>
      </w:r>
      <w:r w:rsidR="00BA5A37"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large operating window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of a screw pump in multiphase applications, e.g. against varying flow regimes, with the higher efficiency of a screw compressor.” </w:t>
      </w:r>
    </w:p>
    <w:p w:rsidR="005C3367" w:rsidRPr="00C46F4D" w:rsidRDefault="005C3367" w:rsidP="005C3367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5C3367" w:rsidRDefault="005C3367" w:rsidP="005C3367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The </w:t>
      </w:r>
      <w:r w:rsidR="00BA5A37"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benefits </w:t>
      </w:r>
      <w:r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are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obvious: Better compression efficiency and lower power requirement 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mean a smaller drive can be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>installed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 on the pump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. Typically, </w:t>
      </w:r>
      <w:r w:rsidR="005F0D09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process coolers are used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in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high GVF applications to control the discharge temperature. </w:t>
      </w:r>
      <w:r w:rsidRPr="00DE6105">
        <w:rPr>
          <w:rFonts w:ascii="Calibri" w:eastAsia="Calibri" w:hAnsi="Calibri" w:cs="Times New Roman"/>
          <w:sz w:val="22"/>
          <w:szCs w:val="22"/>
          <w:lang w:eastAsia="en-US"/>
        </w:rPr>
        <w:t>Roland Maurischat: “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By using High Compression Technology less energy is required. Thus, the cooler can be </w:t>
      </w:r>
      <w:r w:rsidR="000063C1" w:rsidRPr="00DB15DD">
        <w:rPr>
          <w:rFonts w:ascii="Calibri" w:eastAsia="Calibri" w:hAnsi="Calibri" w:cs="Times New Roman"/>
          <w:sz w:val="22"/>
          <w:szCs w:val="22"/>
          <w:lang w:eastAsia="en-US"/>
        </w:rPr>
        <w:t>significantly downsized</w:t>
      </w:r>
      <w:r w:rsidR="002F3F8B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, </w:t>
      </w:r>
      <w:r w:rsidR="001724B2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often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even eliminated.” Introducing less power into the system goes hand in hand with 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having to remove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less heat losses. The cooling requirements are reduced and </w:t>
      </w:r>
      <w:r w:rsidR="002F3F8B">
        <w:rPr>
          <w:rFonts w:ascii="Calibri" w:eastAsia="Calibri" w:hAnsi="Calibri" w:cs="Times New Roman"/>
          <w:sz w:val="22"/>
          <w:szCs w:val="22"/>
          <w:lang w:eastAsia="en-US"/>
        </w:rPr>
        <w:t xml:space="preserve">thus,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the lube oil cooling system can </w:t>
      </w:r>
      <w:r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also be </w:t>
      </w:r>
      <w:r w:rsidR="000063C1" w:rsidRPr="00DB15DD">
        <w:rPr>
          <w:rFonts w:ascii="Calibri" w:eastAsia="Calibri" w:hAnsi="Calibri" w:cs="Times New Roman"/>
          <w:sz w:val="22"/>
          <w:szCs w:val="22"/>
          <w:lang w:eastAsia="en-US"/>
        </w:rPr>
        <w:t>minimized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. “All of this results in </w:t>
      </w:r>
      <w:r w:rsidR="000063C1" w:rsidRPr="00DB15DD">
        <w:rPr>
          <w:rFonts w:ascii="Calibri" w:eastAsia="Calibri" w:hAnsi="Calibri" w:cs="Times New Roman"/>
          <w:sz w:val="22"/>
          <w:szCs w:val="22"/>
          <w:lang w:eastAsia="en-US"/>
        </w:rPr>
        <w:t xml:space="preserve">substantial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OPEX and CAPEX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 reductions.”</w:t>
      </w:r>
    </w:p>
    <w:p w:rsidR="002E3E4A" w:rsidRDefault="002E3E4A" w:rsidP="005C3367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2E3E4A" w:rsidRPr="002E3E4A" w:rsidRDefault="002E3E4A" w:rsidP="002E3E4A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>The</w:t>
      </w:r>
      <w:r w:rsidRP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 Hydro</w:t>
      </w:r>
      <w:r w:rsidR="001724B2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Compression concept was developed especially </w:t>
      </w:r>
      <w:r w:rsidR="001724B2">
        <w:rPr>
          <w:rFonts w:ascii="Calibri" w:eastAsia="Calibri" w:hAnsi="Calibri" w:cs="Times New Roman"/>
          <w:sz w:val="22"/>
          <w:szCs w:val="22"/>
          <w:lang w:eastAsia="en-US"/>
        </w:rPr>
        <w:t>fo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r applications </w:t>
      </w:r>
      <w:r w:rsidRPr="002E3E4A">
        <w:rPr>
          <w:rFonts w:ascii="Calibri" w:eastAsia="Calibri" w:hAnsi="Calibri" w:cs="Times New Roman"/>
          <w:sz w:val="22"/>
          <w:szCs w:val="22"/>
          <w:lang w:eastAsia="en-US"/>
        </w:rPr>
        <w:t>dealing with extremely high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 gas fractions (approx. 95%) and</w:t>
      </w:r>
      <w:r w:rsidRP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 low </w:t>
      </w: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viscosities. “It is the perfect pump solution if </w:t>
      </w:r>
      <w:r w:rsidRP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the inlet pressure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is</w:t>
      </w:r>
      <w:r w:rsidRP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2F3F8B">
        <w:rPr>
          <w:rFonts w:ascii="Calibri" w:eastAsia="Calibri" w:hAnsi="Calibri" w:cs="Times New Roman"/>
          <w:sz w:val="22"/>
          <w:szCs w:val="22"/>
          <w:lang w:eastAsia="en-US"/>
        </w:rPr>
        <w:t>low – in the range of 20 - 100 psi,” summarizes Roland Maurischat</w:t>
      </w:r>
      <w:r>
        <w:rPr>
          <w:rFonts w:ascii="Calibri" w:eastAsia="Calibri" w:hAnsi="Calibri" w:cs="Times New Roman"/>
          <w:sz w:val="22"/>
          <w:szCs w:val="22"/>
          <w:lang w:eastAsia="en-US"/>
        </w:rPr>
        <w:t>. “And also when dealing with a high compression ratio.”</w:t>
      </w:r>
    </w:p>
    <w:p w:rsidR="002E3E4A" w:rsidRDefault="002E3E4A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5C3367" w:rsidRPr="005C3367" w:rsidRDefault="005C3367" w:rsidP="00C46F4D">
      <w:pPr>
        <w:spacing w:line="360" w:lineRule="auto"/>
        <w:rPr>
          <w:rFonts w:ascii="Calibri" w:eastAsia="Calibri" w:hAnsi="Calibri" w:cs="Times New Roman"/>
          <w:b/>
          <w:i/>
          <w:sz w:val="22"/>
          <w:szCs w:val="22"/>
          <w:lang w:eastAsia="en-US"/>
        </w:rPr>
      </w:pPr>
      <w:r>
        <w:rPr>
          <w:rFonts w:ascii="Calibri" w:eastAsia="Calibri" w:hAnsi="Calibri" w:cs="Times New Roman"/>
          <w:b/>
          <w:i/>
          <w:sz w:val="22"/>
          <w:szCs w:val="22"/>
          <w:lang w:eastAsia="en-US"/>
        </w:rPr>
        <w:t>Background</w:t>
      </w:r>
      <w:r w:rsidR="002F3F8B">
        <w:rPr>
          <w:rFonts w:ascii="Calibri" w:eastAsia="Calibri" w:hAnsi="Calibri" w:cs="Times New Roman"/>
          <w:b/>
          <w:i/>
          <w:sz w:val="22"/>
          <w:szCs w:val="22"/>
          <w:lang w:eastAsia="en-US"/>
        </w:rPr>
        <w:t xml:space="preserve"> Multiphase pumps</w:t>
      </w:r>
    </w:p>
    <w:p w:rsidR="00C46F4D" w:rsidRDefault="00C46F4D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Handling liquids and gas at the wellhead of an oil field is costly. The conventional way is to separate the associated gas from the liquid fraction and to </w:t>
      </w:r>
      <w:r w:rsidR="00005950" w:rsidRPr="00B647F2">
        <w:rPr>
          <w:rFonts w:ascii="Calibri" w:eastAsia="Calibri" w:hAnsi="Calibri" w:cs="Times New Roman"/>
          <w:sz w:val="22"/>
          <w:szCs w:val="22"/>
          <w:lang w:eastAsia="en-US"/>
        </w:rPr>
        <w:t>pressure boost</w:t>
      </w:r>
      <w:r w:rsidRPr="00B647F2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them in separate </w:t>
      </w:r>
      <w:r w:rsidR="00E34485" w:rsidRPr="00B647F2">
        <w:rPr>
          <w:rFonts w:ascii="Calibri" w:eastAsia="Calibri" w:hAnsi="Calibri" w:cs="Times New Roman"/>
          <w:sz w:val="22"/>
          <w:szCs w:val="22"/>
          <w:lang w:eastAsia="en-US"/>
        </w:rPr>
        <w:t>machines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. Extensive conventional equipment like separators, compressors, liquid pumps, heaters or individual flow lines are replaced by economical </w:t>
      </w:r>
      <w:r w:rsidR="002E3E4A">
        <w:rPr>
          <w:rFonts w:ascii="Calibri" w:eastAsia="Calibri" w:hAnsi="Calibri" w:cs="Times New Roman"/>
          <w:sz w:val="22"/>
          <w:szCs w:val="22"/>
          <w:lang w:eastAsia="en-US"/>
        </w:rPr>
        <w:t>Multiphase pumps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2E3E4A">
        <w:rPr>
          <w:rFonts w:ascii="Calibri" w:eastAsia="Calibri" w:hAnsi="Calibri" w:cs="Times New Roman"/>
          <w:sz w:val="22"/>
          <w:szCs w:val="22"/>
          <w:lang w:eastAsia="en-US"/>
        </w:rPr>
        <w:t>(MPP)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>, which boost the entire well flow to a central treatment facility through only one pipeline, handling high GVF, water, oil, condensate. MPP</w:t>
      </w:r>
      <w:r w:rsidR="002E3E4A">
        <w:rPr>
          <w:rFonts w:ascii="Calibri" w:eastAsia="Calibri" w:hAnsi="Calibri" w:cs="Times New Roman"/>
          <w:sz w:val="22"/>
          <w:szCs w:val="22"/>
          <w:lang w:eastAsia="en-US"/>
        </w:rPr>
        <w:t>s</w:t>
      </w:r>
      <w:r w:rsidRPr="00C46F4D">
        <w:rPr>
          <w:rFonts w:ascii="Calibri" w:eastAsia="Calibri" w:hAnsi="Calibri" w:cs="Times New Roman"/>
          <w:sz w:val="22"/>
          <w:szCs w:val="22"/>
          <w:lang w:eastAsia="en-US"/>
        </w:rPr>
        <w:t xml:space="preserve"> are rotary positive displacement pumps based on twin screw pump technology and built in accordance with the requirements of API 676.</w:t>
      </w:r>
      <w:r w:rsidR="002E3E4A">
        <w:rPr>
          <w:rFonts w:ascii="Calibri" w:eastAsia="Calibri" w:hAnsi="Calibri" w:cs="Times New Roman"/>
          <w:sz w:val="22"/>
          <w:szCs w:val="22"/>
          <w:lang w:eastAsia="en-US"/>
        </w:rPr>
        <w:t xml:space="preserve"> Leistritz is a leading MPP solution provider with numerous installations in the fields.</w:t>
      </w:r>
    </w:p>
    <w:p w:rsidR="005C3367" w:rsidRDefault="005C3367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5C3367" w:rsidRDefault="006C3BEE" w:rsidP="006C3BEE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 xml:space="preserve">Get more insights: </w:t>
      </w:r>
      <w:hyperlink r:id="rId8" w:history="1">
        <w:r w:rsidRPr="00B37775">
          <w:rPr>
            <w:rStyle w:val="Hyperlink"/>
            <w:rFonts w:ascii="Calibri" w:eastAsia="Calibri" w:hAnsi="Calibri" w:cs="Times New Roman"/>
            <w:sz w:val="22"/>
            <w:szCs w:val="22"/>
            <w:lang w:eastAsia="en-US"/>
          </w:rPr>
          <w:t>https://www.youtube.com/watch?v=DhwMm9u-9Ps</w:t>
        </w:r>
      </w:hyperlink>
    </w:p>
    <w:p w:rsidR="006C3BEE" w:rsidRPr="00C46F4D" w:rsidRDefault="006C3BEE" w:rsidP="006C3BEE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C46F4D" w:rsidRDefault="00C46F4D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22AC5" w:rsidRDefault="00122AC5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22AC5" w:rsidRDefault="00122AC5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22AC5" w:rsidRDefault="00122AC5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22AC5" w:rsidRDefault="00122AC5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22AC5" w:rsidRDefault="00122AC5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22AC5" w:rsidRDefault="00122AC5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22AC5" w:rsidRDefault="00122AC5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122AC5" w:rsidRPr="00C46F4D" w:rsidRDefault="00122AC5" w:rsidP="00C46F4D">
      <w:pPr>
        <w:spacing w:line="360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sz w:val="22"/>
          <w:szCs w:val="22"/>
          <w:lang w:eastAsia="en-US"/>
        </w:rPr>
        <w:t>Image ©Leistritz:</w:t>
      </w:r>
    </w:p>
    <w:p w:rsidR="007C7854" w:rsidRPr="007F4321" w:rsidRDefault="00C46F4D">
      <w:pPr>
        <w:rPr>
          <w:rFonts w:asciiTheme="minorHAnsi" w:hAnsiTheme="minorHAnsi" w:cstheme="minorHAnsi"/>
          <w:b/>
          <w:sz w:val="18"/>
          <w:szCs w:val="18"/>
          <w:lang w:val="de-DE"/>
        </w:rPr>
      </w:pPr>
      <w:r>
        <w:rPr>
          <w:rFonts w:asciiTheme="minorHAnsi" w:hAnsiTheme="minorHAnsi" w:cstheme="minorHAnsi"/>
          <w:b/>
          <w:noProof/>
          <w:sz w:val="18"/>
          <w:szCs w:val="18"/>
          <w:lang w:val="de-DE"/>
        </w:rPr>
        <w:drawing>
          <wp:inline distT="0" distB="0" distL="0" distR="0" wp14:anchorId="098028FA" wp14:editId="14B0AE1A">
            <wp:extent cx="4867740" cy="324326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16" cy="325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AF6" w:rsidRPr="00150FB9" w:rsidRDefault="00C46F4D" w:rsidP="007C2AF6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 xml:space="preserve">Example of </w:t>
      </w:r>
      <w:r w:rsidR="00B647F2">
        <w:rPr>
          <w:rFonts w:asciiTheme="minorHAnsi" w:hAnsiTheme="minorHAnsi" w:cstheme="minorHAnsi"/>
          <w:b/>
          <w:sz w:val="18"/>
          <w:szCs w:val="18"/>
        </w:rPr>
        <w:t>a</w:t>
      </w:r>
      <w:r>
        <w:rPr>
          <w:rFonts w:asciiTheme="minorHAnsi" w:hAnsiTheme="minorHAnsi" w:cstheme="minorHAnsi"/>
          <w:b/>
          <w:sz w:val="18"/>
          <w:szCs w:val="18"/>
        </w:rPr>
        <w:t xml:space="preserve"> Hydro Compress</w:t>
      </w:r>
      <w:r w:rsidR="00DE6105">
        <w:rPr>
          <w:rFonts w:asciiTheme="minorHAnsi" w:hAnsiTheme="minorHAnsi" w:cstheme="minorHAnsi"/>
          <w:b/>
          <w:sz w:val="18"/>
          <w:szCs w:val="18"/>
        </w:rPr>
        <w:t>or</w:t>
      </w:r>
      <w:r>
        <w:rPr>
          <w:rFonts w:asciiTheme="minorHAnsi" w:hAnsiTheme="minorHAnsi" w:cstheme="minorHAnsi"/>
          <w:b/>
          <w:sz w:val="18"/>
          <w:szCs w:val="18"/>
        </w:rPr>
        <w:t xml:space="preserve"> aggregate</w:t>
      </w:r>
    </w:p>
    <w:p w:rsidR="007C7854" w:rsidRDefault="007C7854">
      <w:pPr>
        <w:rPr>
          <w:rFonts w:asciiTheme="minorHAnsi" w:hAnsiTheme="minorHAnsi" w:cstheme="minorHAnsi"/>
          <w:b/>
          <w:sz w:val="18"/>
          <w:szCs w:val="18"/>
        </w:rPr>
      </w:pPr>
    </w:p>
    <w:p w:rsidR="007C2AF6" w:rsidRPr="007C2AF6" w:rsidRDefault="007C2AF6">
      <w:pPr>
        <w:rPr>
          <w:rFonts w:asciiTheme="minorHAnsi" w:hAnsiTheme="minorHAnsi" w:cstheme="minorHAnsi"/>
          <w:b/>
          <w:sz w:val="18"/>
          <w:szCs w:val="18"/>
        </w:rPr>
      </w:pPr>
    </w:p>
    <w:p w:rsidR="007C7854" w:rsidRPr="007C2AF6" w:rsidRDefault="007C7854">
      <w:pPr>
        <w:rPr>
          <w:rFonts w:asciiTheme="minorHAnsi" w:hAnsiTheme="minorHAnsi" w:cstheme="minorHAnsi"/>
          <w:b/>
          <w:sz w:val="18"/>
          <w:szCs w:val="18"/>
        </w:rPr>
      </w:pPr>
    </w:p>
    <w:p w:rsidR="002E3E4A" w:rsidRDefault="002E3E4A" w:rsidP="003D1FE0">
      <w:pPr>
        <w:rPr>
          <w:rFonts w:asciiTheme="minorHAnsi" w:hAnsiTheme="minorHAnsi" w:cstheme="minorHAnsi"/>
          <w:b/>
          <w:sz w:val="18"/>
          <w:szCs w:val="18"/>
          <w:lang w:val="en-GB"/>
        </w:rPr>
      </w:pPr>
    </w:p>
    <w:p w:rsidR="003D1FE0" w:rsidRPr="00DB15DD" w:rsidRDefault="003D1FE0" w:rsidP="003D1FE0">
      <w:pPr>
        <w:rPr>
          <w:rFonts w:asciiTheme="minorHAnsi" w:hAnsiTheme="minorHAnsi" w:cstheme="minorHAnsi"/>
          <w:b/>
          <w:sz w:val="18"/>
          <w:szCs w:val="18"/>
          <w:lang w:val="en-GB"/>
        </w:rPr>
      </w:pPr>
      <w:r w:rsidRPr="00DB15DD">
        <w:rPr>
          <w:rFonts w:asciiTheme="minorHAnsi" w:hAnsiTheme="minorHAnsi" w:cstheme="minorHAnsi"/>
          <w:b/>
          <w:sz w:val="18"/>
          <w:szCs w:val="18"/>
          <w:lang w:val="en-GB"/>
        </w:rPr>
        <w:t xml:space="preserve">Leistritz </w:t>
      </w:r>
      <w:r w:rsidR="000063C1" w:rsidRPr="00DB15DD">
        <w:rPr>
          <w:rFonts w:asciiTheme="minorHAnsi" w:hAnsiTheme="minorHAnsi" w:cstheme="minorHAnsi"/>
          <w:b/>
          <w:sz w:val="18"/>
          <w:szCs w:val="18"/>
          <w:lang w:val="en-GB"/>
        </w:rPr>
        <w:t>Pump Technology</w:t>
      </w:r>
    </w:p>
    <w:p w:rsidR="000063C1" w:rsidRPr="00DB15DD" w:rsidRDefault="000063C1" w:rsidP="000063C1">
      <w:pPr>
        <w:tabs>
          <w:tab w:val="left" w:pos="9072"/>
        </w:tabs>
        <w:ind w:right="902"/>
        <w:rPr>
          <w:rFonts w:asciiTheme="minorHAnsi" w:hAnsiTheme="minorHAnsi" w:cstheme="minorHAnsi"/>
          <w:sz w:val="18"/>
          <w:szCs w:val="18"/>
        </w:rPr>
      </w:pPr>
      <w:r w:rsidRPr="00DB15DD">
        <w:rPr>
          <w:rFonts w:asciiTheme="minorHAnsi" w:hAnsiTheme="minorHAnsi" w:cstheme="minorHAnsi"/>
          <w:sz w:val="18"/>
        </w:rPr>
        <w:t xml:space="preserve">Screw pump solutions and system provided by </w:t>
      </w:r>
      <w:r w:rsidR="003D1FE0" w:rsidRPr="00DB15DD">
        <w:rPr>
          <w:rFonts w:asciiTheme="minorHAnsi" w:hAnsiTheme="minorHAnsi" w:cstheme="minorHAnsi"/>
          <w:sz w:val="18"/>
        </w:rPr>
        <w:t xml:space="preserve">Leistritz </w:t>
      </w:r>
      <w:r w:rsidRPr="00DB15DD">
        <w:rPr>
          <w:rFonts w:asciiTheme="minorHAnsi" w:hAnsiTheme="minorHAnsi" w:cstheme="minorHAnsi"/>
          <w:sz w:val="18"/>
        </w:rPr>
        <w:t xml:space="preserve">Pump Technology are employed in the oil and gas, petrochemical, </w:t>
      </w:r>
      <w:r w:rsidR="003D1FE0" w:rsidRPr="00DB15DD">
        <w:rPr>
          <w:rFonts w:asciiTheme="minorHAnsi" w:hAnsiTheme="minorHAnsi" w:cstheme="minorHAnsi"/>
          <w:sz w:val="18"/>
        </w:rPr>
        <w:t xml:space="preserve">chemical industry, power </w:t>
      </w:r>
      <w:r w:rsidRPr="00DB15DD">
        <w:rPr>
          <w:rFonts w:asciiTheme="minorHAnsi" w:hAnsiTheme="minorHAnsi" w:cstheme="minorHAnsi"/>
          <w:sz w:val="18"/>
        </w:rPr>
        <w:t>generation and marine industries</w:t>
      </w:r>
      <w:r w:rsidR="003D1FE0" w:rsidRPr="00DB15DD">
        <w:rPr>
          <w:rFonts w:asciiTheme="minorHAnsi" w:hAnsiTheme="minorHAnsi" w:cstheme="minorHAnsi"/>
          <w:sz w:val="18"/>
        </w:rPr>
        <w:t>.</w:t>
      </w:r>
      <w:r w:rsidRPr="00DB15DD">
        <w:rPr>
          <w:rFonts w:asciiTheme="minorHAnsi" w:hAnsiTheme="minorHAnsi" w:cstheme="minorHAnsi"/>
          <w:sz w:val="18"/>
        </w:rPr>
        <w:t xml:space="preserve"> Global engineering expertise and services are provided by a staff force of 300 working from headquarters in Nuremberg, Germany and locations </w:t>
      </w:r>
      <w:r w:rsidR="003D1FE0" w:rsidRPr="00DB15DD">
        <w:rPr>
          <w:rFonts w:asciiTheme="minorHAnsi" w:hAnsiTheme="minorHAnsi" w:cstheme="minorHAnsi"/>
          <w:sz w:val="18"/>
        </w:rPr>
        <w:t xml:space="preserve">in the USA, China, </w:t>
      </w:r>
      <w:r w:rsidRPr="00DB15DD">
        <w:rPr>
          <w:rFonts w:asciiTheme="minorHAnsi" w:hAnsiTheme="minorHAnsi" w:cstheme="minorHAnsi"/>
          <w:sz w:val="18"/>
        </w:rPr>
        <w:t>India</w:t>
      </w:r>
      <w:r w:rsidR="003D1FE0" w:rsidRPr="00DB15DD">
        <w:rPr>
          <w:rFonts w:asciiTheme="minorHAnsi" w:hAnsiTheme="minorHAnsi" w:cstheme="minorHAnsi"/>
          <w:sz w:val="18"/>
        </w:rPr>
        <w:t>, Singapore</w:t>
      </w:r>
      <w:r w:rsidR="00DB15DD" w:rsidRPr="00DB15DD">
        <w:rPr>
          <w:rFonts w:asciiTheme="minorHAnsi" w:hAnsiTheme="minorHAnsi" w:cstheme="minorHAnsi"/>
          <w:sz w:val="18"/>
        </w:rPr>
        <w:t>, Italy</w:t>
      </w:r>
      <w:r w:rsidR="003D1FE0" w:rsidRPr="00DB15DD">
        <w:rPr>
          <w:rFonts w:asciiTheme="minorHAnsi" w:hAnsiTheme="minorHAnsi" w:cstheme="minorHAnsi"/>
          <w:sz w:val="18"/>
        </w:rPr>
        <w:t xml:space="preserve"> </w:t>
      </w:r>
      <w:r w:rsidR="003D1FE0" w:rsidRPr="00DB15DD">
        <w:rPr>
          <w:rFonts w:asciiTheme="minorHAnsi" w:hAnsiTheme="minorHAnsi" w:cstheme="minorHAnsi"/>
          <w:bCs/>
          <w:sz w:val="18"/>
          <w:szCs w:val="18"/>
          <w:lang w:val="en-GB" w:eastAsia="en-US"/>
        </w:rPr>
        <w:t>and the United Arab Emirates</w:t>
      </w:r>
      <w:r w:rsidRPr="00DB15DD">
        <w:rPr>
          <w:rFonts w:asciiTheme="minorHAnsi" w:hAnsiTheme="minorHAnsi" w:cstheme="minorHAnsi"/>
          <w:bCs/>
          <w:sz w:val="18"/>
          <w:szCs w:val="18"/>
          <w:lang w:val="en-GB" w:eastAsia="en-US"/>
        </w:rPr>
        <w:t xml:space="preserve">. </w:t>
      </w:r>
    </w:p>
    <w:p w:rsidR="000063C1" w:rsidRPr="00DB15DD" w:rsidRDefault="000063C1" w:rsidP="003D1FE0">
      <w:pPr>
        <w:tabs>
          <w:tab w:val="left" w:pos="9072"/>
        </w:tabs>
        <w:ind w:right="902"/>
        <w:rPr>
          <w:rFonts w:asciiTheme="minorHAnsi" w:hAnsiTheme="minorHAnsi" w:cstheme="minorHAnsi"/>
          <w:sz w:val="18"/>
          <w:szCs w:val="18"/>
        </w:rPr>
      </w:pPr>
    </w:p>
    <w:p w:rsidR="003D1FE0" w:rsidRPr="00C73075" w:rsidRDefault="003D1FE0" w:rsidP="003D1FE0">
      <w:pPr>
        <w:ind w:right="-1"/>
        <w:rPr>
          <w:rFonts w:asciiTheme="minorHAnsi" w:hAnsiTheme="minorHAnsi" w:cstheme="minorHAnsi"/>
          <w:b/>
          <w:sz w:val="18"/>
          <w:lang w:val="en-GB"/>
        </w:rPr>
      </w:pPr>
    </w:p>
    <w:p w:rsidR="003D1FE0" w:rsidRPr="00B33F32" w:rsidRDefault="003D1FE0" w:rsidP="003D1FE0">
      <w:pPr>
        <w:ind w:right="-1"/>
        <w:rPr>
          <w:rFonts w:asciiTheme="minorHAnsi" w:hAnsiTheme="minorHAnsi" w:cstheme="minorHAnsi"/>
          <w:b/>
          <w:sz w:val="18"/>
          <w:lang w:val="en-GB"/>
        </w:rPr>
      </w:pPr>
    </w:p>
    <w:p w:rsidR="003D1FE0" w:rsidRPr="00B33F32" w:rsidRDefault="003D1FE0" w:rsidP="003D1FE0">
      <w:pPr>
        <w:ind w:right="1462"/>
        <w:rPr>
          <w:rFonts w:asciiTheme="minorHAnsi" w:hAnsiTheme="minorHAnsi" w:cstheme="minorHAnsi"/>
          <w:b/>
          <w:sz w:val="18"/>
        </w:rPr>
      </w:pPr>
    </w:p>
    <w:p w:rsidR="003D1FE0" w:rsidRPr="00B33F32" w:rsidRDefault="003D1FE0" w:rsidP="003D1FE0">
      <w:pPr>
        <w:ind w:right="1462"/>
        <w:rPr>
          <w:rFonts w:asciiTheme="minorHAnsi" w:hAnsiTheme="minorHAnsi" w:cstheme="minorHAnsi"/>
          <w:b/>
          <w:sz w:val="18"/>
        </w:rPr>
      </w:pPr>
    </w:p>
    <w:p w:rsidR="003D1FE0" w:rsidRPr="00FD74D1" w:rsidRDefault="003D1FE0" w:rsidP="003D1FE0">
      <w:pPr>
        <w:rPr>
          <w:rFonts w:asciiTheme="minorHAnsi" w:hAnsiTheme="minorHAnsi" w:cstheme="minorHAnsi"/>
          <w:b/>
          <w:sz w:val="18"/>
          <w:szCs w:val="18"/>
        </w:rPr>
      </w:pPr>
      <w:r w:rsidRPr="00FD74D1">
        <w:rPr>
          <w:rFonts w:asciiTheme="minorHAnsi" w:hAnsiTheme="minorHAnsi" w:cstheme="minorHAnsi"/>
          <w:b/>
          <w:sz w:val="18"/>
          <w:szCs w:val="18"/>
        </w:rPr>
        <w:t>Press contact:</w:t>
      </w:r>
      <w:r w:rsidRPr="00FD74D1">
        <w:rPr>
          <w:rFonts w:asciiTheme="minorHAnsi" w:hAnsiTheme="minorHAnsi" w:cstheme="minorHAnsi"/>
          <w:b/>
          <w:sz w:val="18"/>
          <w:szCs w:val="18"/>
        </w:rPr>
        <w:tab/>
      </w:r>
      <w:r w:rsidRPr="00FD74D1">
        <w:rPr>
          <w:rFonts w:asciiTheme="minorHAnsi" w:hAnsiTheme="minorHAnsi" w:cstheme="minorHAnsi"/>
          <w:b/>
          <w:sz w:val="18"/>
          <w:szCs w:val="18"/>
        </w:rPr>
        <w:tab/>
      </w:r>
      <w:r w:rsidRPr="00FD74D1">
        <w:rPr>
          <w:rFonts w:asciiTheme="minorHAnsi" w:hAnsiTheme="minorHAnsi" w:cstheme="minorHAnsi"/>
          <w:b/>
          <w:sz w:val="18"/>
          <w:szCs w:val="18"/>
        </w:rPr>
        <w:tab/>
      </w:r>
      <w:r w:rsidRPr="00FD74D1">
        <w:rPr>
          <w:rFonts w:asciiTheme="minorHAnsi" w:hAnsiTheme="minorHAnsi" w:cstheme="minorHAnsi"/>
          <w:b/>
          <w:sz w:val="18"/>
          <w:szCs w:val="18"/>
        </w:rPr>
        <w:tab/>
      </w:r>
      <w:r w:rsidRPr="00FD74D1">
        <w:rPr>
          <w:rFonts w:asciiTheme="minorHAnsi" w:hAnsiTheme="minorHAnsi" w:cstheme="minorHAnsi"/>
          <w:b/>
          <w:sz w:val="18"/>
          <w:szCs w:val="18"/>
        </w:rPr>
        <w:tab/>
      </w:r>
      <w:r w:rsidRPr="00FD74D1">
        <w:rPr>
          <w:rFonts w:asciiTheme="minorHAnsi" w:hAnsiTheme="minorHAnsi" w:cstheme="minorHAnsi"/>
          <w:b/>
          <w:sz w:val="18"/>
          <w:szCs w:val="18"/>
        </w:rPr>
        <w:tab/>
      </w:r>
      <w:r w:rsidRPr="00FD74D1">
        <w:rPr>
          <w:rFonts w:asciiTheme="minorHAnsi" w:hAnsiTheme="minorHAnsi" w:cstheme="minorHAnsi"/>
          <w:b/>
          <w:sz w:val="18"/>
          <w:szCs w:val="18"/>
        </w:rPr>
        <w:tab/>
        <w:t>More information:</w:t>
      </w:r>
    </w:p>
    <w:p w:rsidR="003D1FE0" w:rsidRPr="00B33F32" w:rsidRDefault="003D1FE0" w:rsidP="003D1FE0">
      <w:pPr>
        <w:ind w:left="5664" w:hanging="5664"/>
        <w:rPr>
          <w:rFonts w:asciiTheme="minorHAnsi" w:hAnsiTheme="minorHAnsi" w:cstheme="minorHAnsi"/>
          <w:sz w:val="18"/>
          <w:szCs w:val="18"/>
        </w:rPr>
      </w:pPr>
      <w:r w:rsidRPr="00B33F32">
        <w:rPr>
          <w:rFonts w:asciiTheme="minorHAnsi" w:hAnsiTheme="minorHAnsi" w:cstheme="minorHAnsi"/>
          <w:sz w:val="18"/>
          <w:szCs w:val="18"/>
        </w:rPr>
        <w:t>Leistritz AG</w:t>
      </w:r>
      <w:r w:rsidRPr="00B33F32">
        <w:rPr>
          <w:rFonts w:asciiTheme="minorHAnsi" w:hAnsiTheme="minorHAnsi" w:cstheme="minorHAnsi"/>
          <w:sz w:val="18"/>
          <w:szCs w:val="18"/>
        </w:rPr>
        <w:tab/>
      </w:r>
      <w:r w:rsidRPr="00B33F32">
        <w:rPr>
          <w:rFonts w:asciiTheme="minorHAnsi" w:hAnsiTheme="minorHAnsi" w:cstheme="minorHAnsi"/>
          <w:sz w:val="18"/>
          <w:szCs w:val="18"/>
        </w:rPr>
        <w:tab/>
        <w:t xml:space="preserve">Leistritz </w:t>
      </w:r>
      <w:proofErr w:type="spellStart"/>
      <w:r w:rsidRPr="00B33F32">
        <w:rPr>
          <w:rFonts w:asciiTheme="minorHAnsi" w:hAnsiTheme="minorHAnsi" w:cstheme="minorHAnsi"/>
          <w:sz w:val="18"/>
          <w:szCs w:val="18"/>
        </w:rPr>
        <w:t>Pumpen</w:t>
      </w:r>
      <w:proofErr w:type="spellEnd"/>
      <w:r w:rsidRPr="00B33F32">
        <w:rPr>
          <w:rFonts w:asciiTheme="minorHAnsi" w:hAnsiTheme="minorHAnsi" w:cstheme="minorHAnsi"/>
          <w:sz w:val="18"/>
          <w:szCs w:val="18"/>
        </w:rPr>
        <w:t xml:space="preserve"> GmbH</w:t>
      </w:r>
    </w:p>
    <w:p w:rsidR="003D1FE0" w:rsidRPr="002F3F8B" w:rsidRDefault="004D5287" w:rsidP="003D1FE0">
      <w:pPr>
        <w:ind w:left="5664" w:hanging="5664"/>
        <w:rPr>
          <w:rFonts w:asciiTheme="minorHAnsi" w:hAnsiTheme="minorHAnsi" w:cstheme="minorHAnsi"/>
          <w:sz w:val="18"/>
          <w:szCs w:val="18"/>
        </w:rPr>
      </w:pPr>
      <w:r w:rsidRPr="004D5287">
        <w:rPr>
          <w:rFonts w:asciiTheme="minorHAnsi" w:hAnsiTheme="minorHAnsi" w:cstheme="minorHAnsi"/>
          <w:sz w:val="18"/>
          <w:szCs w:val="18"/>
        </w:rPr>
        <w:t>Marija Perisic</w:t>
      </w:r>
      <w:r w:rsidR="003D1FE0" w:rsidRPr="002F3F8B">
        <w:rPr>
          <w:rFonts w:asciiTheme="minorHAnsi" w:hAnsiTheme="minorHAnsi" w:cstheme="minorHAnsi"/>
          <w:sz w:val="18"/>
          <w:szCs w:val="18"/>
        </w:rPr>
        <w:tab/>
      </w:r>
      <w:r w:rsidRPr="004D5287">
        <w:rPr>
          <w:rFonts w:asciiTheme="minorHAnsi" w:hAnsiTheme="minorHAnsi" w:cstheme="minorHAnsi"/>
          <w:sz w:val="18"/>
          <w:szCs w:val="18"/>
        </w:rPr>
        <w:t>Roland Maurischat</w:t>
      </w:r>
    </w:p>
    <w:p w:rsidR="003D1FE0" w:rsidRPr="00BA5A37" w:rsidRDefault="004D5287" w:rsidP="003D1FE0">
      <w:pPr>
        <w:rPr>
          <w:rFonts w:asciiTheme="minorHAnsi" w:hAnsiTheme="minorHAnsi" w:cstheme="minorHAnsi"/>
          <w:sz w:val="18"/>
          <w:szCs w:val="18"/>
        </w:rPr>
      </w:pPr>
      <w:r w:rsidRPr="00BA5A37">
        <w:rPr>
          <w:rFonts w:asciiTheme="minorHAnsi" w:hAnsiTheme="minorHAnsi" w:cstheme="minorHAnsi"/>
          <w:sz w:val="18"/>
          <w:szCs w:val="18"/>
        </w:rPr>
        <w:t>Press and public relations</w:t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Pr="00BA5A37">
        <w:rPr>
          <w:rFonts w:asciiTheme="minorHAnsi" w:hAnsiTheme="minorHAnsi" w:cstheme="minorHAnsi"/>
          <w:sz w:val="18"/>
          <w:szCs w:val="18"/>
        </w:rPr>
        <w:tab/>
        <w:t>Vice President Engineering So</w:t>
      </w:r>
      <w:r w:rsidR="00F90914">
        <w:rPr>
          <w:rFonts w:asciiTheme="minorHAnsi" w:hAnsiTheme="minorHAnsi" w:cstheme="minorHAnsi"/>
          <w:sz w:val="18"/>
          <w:szCs w:val="18"/>
        </w:rPr>
        <w:t>l</w:t>
      </w:r>
      <w:r w:rsidRPr="00BA5A37">
        <w:rPr>
          <w:rFonts w:asciiTheme="minorHAnsi" w:hAnsiTheme="minorHAnsi" w:cstheme="minorHAnsi"/>
          <w:sz w:val="18"/>
          <w:szCs w:val="18"/>
        </w:rPr>
        <w:t>utions</w:t>
      </w:r>
      <w:r w:rsidR="003D1FE0" w:rsidRPr="00BA5A37">
        <w:rPr>
          <w:rFonts w:asciiTheme="minorHAnsi" w:hAnsiTheme="minorHAnsi" w:cstheme="minorHAnsi"/>
          <w:sz w:val="18"/>
          <w:szCs w:val="18"/>
        </w:rPr>
        <w:br/>
      </w:r>
      <w:proofErr w:type="spellStart"/>
      <w:r w:rsidR="003D1FE0" w:rsidRPr="00BA5A37">
        <w:rPr>
          <w:rFonts w:asciiTheme="minorHAnsi" w:hAnsiTheme="minorHAnsi" w:cstheme="minorHAnsi"/>
          <w:sz w:val="18"/>
          <w:szCs w:val="18"/>
        </w:rPr>
        <w:t>Markgrafenstraße</w:t>
      </w:r>
      <w:proofErr w:type="spellEnd"/>
      <w:r w:rsidR="003D1FE0" w:rsidRPr="00BA5A37">
        <w:rPr>
          <w:rFonts w:asciiTheme="minorHAnsi" w:hAnsiTheme="minorHAnsi" w:cstheme="minorHAnsi"/>
          <w:sz w:val="18"/>
          <w:szCs w:val="18"/>
        </w:rPr>
        <w:t xml:space="preserve"> 36-39</w:t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proofErr w:type="spellStart"/>
      <w:r w:rsidR="003D1FE0" w:rsidRPr="00BA5A37">
        <w:rPr>
          <w:rFonts w:asciiTheme="minorHAnsi" w:hAnsiTheme="minorHAnsi" w:cstheme="minorHAnsi"/>
          <w:sz w:val="18"/>
          <w:szCs w:val="18"/>
        </w:rPr>
        <w:t>Markgrafenstraße</w:t>
      </w:r>
      <w:proofErr w:type="spellEnd"/>
      <w:r w:rsidR="003D1FE0" w:rsidRPr="00BA5A37">
        <w:rPr>
          <w:rFonts w:asciiTheme="minorHAnsi" w:hAnsiTheme="minorHAnsi" w:cstheme="minorHAnsi"/>
          <w:sz w:val="18"/>
          <w:szCs w:val="18"/>
        </w:rPr>
        <w:t xml:space="preserve"> 36-39</w:t>
      </w:r>
      <w:r w:rsidR="003D1FE0" w:rsidRPr="00BA5A37">
        <w:rPr>
          <w:rFonts w:asciiTheme="minorHAnsi" w:hAnsiTheme="minorHAnsi" w:cstheme="minorHAnsi"/>
          <w:sz w:val="18"/>
          <w:szCs w:val="18"/>
        </w:rPr>
        <w:br/>
        <w:t>90459 Nuremberg/Germany</w:t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  <w:t>90459 Nuremberg/Germany</w:t>
      </w:r>
      <w:r w:rsidR="003D1FE0" w:rsidRPr="00BA5A37">
        <w:rPr>
          <w:rFonts w:asciiTheme="minorHAnsi" w:hAnsiTheme="minorHAnsi" w:cstheme="minorHAnsi"/>
          <w:sz w:val="18"/>
          <w:szCs w:val="18"/>
        </w:rPr>
        <w:tab/>
      </w:r>
    </w:p>
    <w:p w:rsidR="003D1FE0" w:rsidRPr="006D143A" w:rsidRDefault="003D1FE0" w:rsidP="003D1FE0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6D143A">
        <w:rPr>
          <w:rFonts w:asciiTheme="minorHAnsi" w:hAnsiTheme="minorHAnsi" w:cstheme="minorHAnsi"/>
          <w:sz w:val="18"/>
          <w:szCs w:val="18"/>
          <w:lang w:val="de-DE"/>
        </w:rPr>
        <w:t>T: +49 (0) 911 4306 120</w:t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ab/>
      </w:r>
      <w:r w:rsidRPr="006D143A">
        <w:rPr>
          <w:rFonts w:asciiTheme="minorHAnsi" w:hAnsiTheme="minorHAnsi" w:cstheme="minorHAnsi"/>
          <w:sz w:val="18"/>
          <w:szCs w:val="18"/>
          <w:lang w:val="de-DE"/>
        </w:rPr>
        <w:t>T: +49 (0) 911 4306</w:t>
      </w:r>
      <w:r w:rsidR="002E3E4A">
        <w:rPr>
          <w:rFonts w:asciiTheme="minorHAnsi" w:hAnsiTheme="minorHAnsi" w:cstheme="minorHAnsi"/>
          <w:sz w:val="18"/>
          <w:szCs w:val="18"/>
          <w:lang w:val="de-DE"/>
        </w:rPr>
        <w:t xml:space="preserve"> 453</w:t>
      </w:r>
    </w:p>
    <w:p w:rsidR="003D1FE0" w:rsidRPr="006D143A" w:rsidRDefault="002E3E4A" w:rsidP="003D1FE0">
      <w:pPr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E</w:t>
      </w:r>
      <w:r w:rsidR="003D1FE0" w:rsidRPr="006D143A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  <w:r w:rsidRPr="00B1415C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lang w:val="de-DE"/>
        </w:rPr>
        <w:t>mperisic@leistritz.com</w:t>
      </w:r>
      <w:r w:rsidRPr="00B1415C">
        <w:rPr>
          <w:rFonts w:asciiTheme="minorHAnsi" w:hAnsiTheme="minorHAnsi" w:cstheme="minorHAnsi"/>
          <w:sz w:val="18"/>
          <w:szCs w:val="18"/>
          <w:lang w:val="de-DE"/>
        </w:rPr>
        <w:tab/>
      </w:r>
      <w:r w:rsidR="003D1FE0">
        <w:rPr>
          <w:rFonts w:asciiTheme="minorHAnsi" w:hAnsiTheme="minorHAnsi" w:cstheme="minorHAnsi"/>
          <w:sz w:val="18"/>
          <w:szCs w:val="18"/>
          <w:lang w:val="de-DE"/>
        </w:rPr>
        <w:tab/>
      </w:r>
      <w:r w:rsidR="003D1FE0">
        <w:rPr>
          <w:rFonts w:asciiTheme="minorHAnsi" w:hAnsiTheme="minorHAnsi" w:cstheme="minorHAnsi"/>
          <w:sz w:val="18"/>
          <w:szCs w:val="18"/>
          <w:lang w:val="de-DE"/>
        </w:rPr>
        <w:tab/>
      </w:r>
      <w:r w:rsidR="003D1FE0">
        <w:rPr>
          <w:rFonts w:asciiTheme="minorHAnsi" w:hAnsiTheme="minorHAnsi" w:cstheme="minorHAnsi"/>
          <w:sz w:val="18"/>
          <w:szCs w:val="18"/>
          <w:lang w:val="de-DE"/>
        </w:rPr>
        <w:tab/>
      </w:r>
      <w:r w:rsidR="003D1FE0">
        <w:rPr>
          <w:rFonts w:asciiTheme="minorHAnsi" w:hAnsiTheme="minorHAnsi" w:cstheme="minorHAnsi"/>
          <w:sz w:val="18"/>
          <w:szCs w:val="18"/>
          <w:lang w:val="de-DE"/>
        </w:rPr>
        <w:tab/>
      </w:r>
      <w:r w:rsidR="003D1FE0">
        <w:rPr>
          <w:rFonts w:asciiTheme="minorHAnsi" w:hAnsiTheme="minorHAnsi" w:cstheme="minorHAnsi"/>
          <w:sz w:val="18"/>
          <w:szCs w:val="18"/>
          <w:lang w:val="de-DE"/>
        </w:rPr>
        <w:tab/>
      </w:r>
      <w:r>
        <w:rPr>
          <w:rFonts w:asciiTheme="minorHAnsi" w:hAnsiTheme="minorHAnsi" w:cstheme="minorHAnsi"/>
          <w:sz w:val="18"/>
          <w:szCs w:val="18"/>
          <w:lang w:val="de-DE"/>
        </w:rPr>
        <w:t>E</w:t>
      </w:r>
      <w:r w:rsidR="003D1FE0" w:rsidRPr="006D143A">
        <w:rPr>
          <w:rFonts w:asciiTheme="minorHAnsi" w:hAnsiTheme="minorHAnsi" w:cstheme="minorHAnsi"/>
          <w:sz w:val="18"/>
          <w:szCs w:val="18"/>
          <w:lang w:val="de-DE"/>
        </w:rPr>
        <w:t xml:space="preserve">: </w:t>
      </w:r>
      <w:r w:rsidRPr="002E3E4A">
        <w:rPr>
          <w:rFonts w:asciiTheme="minorHAnsi" w:hAnsiTheme="minorHAnsi" w:cstheme="minorHAnsi"/>
          <w:sz w:val="18"/>
          <w:szCs w:val="18"/>
          <w:lang w:val="de-DE"/>
        </w:rPr>
        <w:t>rmaurischat@leistritz.com</w:t>
      </w:r>
    </w:p>
    <w:p w:rsidR="003D1FE0" w:rsidRPr="00150FB9" w:rsidRDefault="003D1FE0" w:rsidP="003D1FE0">
      <w:pPr>
        <w:keepNext/>
        <w:spacing w:line="360" w:lineRule="auto"/>
        <w:outlineLvl w:val="4"/>
        <w:rPr>
          <w:rFonts w:asciiTheme="minorHAnsi" w:hAnsiTheme="minorHAnsi" w:cstheme="minorHAnsi"/>
          <w:sz w:val="18"/>
          <w:szCs w:val="18"/>
          <w:lang w:val="de-DE"/>
        </w:rPr>
      </w:pPr>
    </w:p>
    <w:p w:rsidR="00D6630A" w:rsidRPr="00595990" w:rsidRDefault="00D6630A" w:rsidP="003D1FE0">
      <w:pPr>
        <w:ind w:right="1462"/>
        <w:rPr>
          <w:rFonts w:asciiTheme="minorHAnsi" w:hAnsiTheme="minorHAnsi" w:cstheme="minorHAnsi"/>
          <w:sz w:val="18"/>
          <w:szCs w:val="18"/>
          <w:lang w:val="de-DE"/>
        </w:rPr>
      </w:pPr>
    </w:p>
    <w:sectPr w:rsidR="00D6630A" w:rsidRPr="00595990" w:rsidSect="00E23C3B">
      <w:headerReference w:type="default" r:id="rId10"/>
      <w:footerReference w:type="default" r:id="rId11"/>
      <w:type w:val="continuous"/>
      <w:pgSz w:w="11907" w:h="16840" w:code="9"/>
      <w:pgMar w:top="1952" w:right="1701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667" w:rsidRDefault="00B31667">
      <w:r>
        <w:separator/>
      </w:r>
    </w:p>
  </w:endnote>
  <w:endnote w:type="continuationSeparator" w:id="0">
    <w:p w:rsidR="00B31667" w:rsidRDefault="00B31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773" w:rsidRDefault="00000773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000773" w:rsidRPr="0094161A" w:rsidRDefault="00000773">
    <w:pPr>
      <w:rPr>
        <w:i/>
        <w:color w:val="808080"/>
        <w:sz w:val="20"/>
        <w:szCs w:val="20"/>
      </w:rPr>
    </w:pPr>
  </w:p>
  <w:p w:rsidR="00000773" w:rsidRPr="00EA1DC0" w:rsidRDefault="006F6C9E">
    <w:pPr>
      <w:rPr>
        <w:rFonts w:asciiTheme="minorHAnsi" w:hAnsiTheme="minorHAnsi" w:cstheme="minorHAnsi"/>
        <w:i/>
        <w:color w:val="808080"/>
        <w:sz w:val="20"/>
        <w:szCs w:val="20"/>
      </w:rPr>
    </w:pPr>
    <w:r>
      <w:rPr>
        <w:rFonts w:asciiTheme="minorHAnsi" w:hAnsiTheme="minorHAnsi" w:cstheme="minorHAnsi"/>
        <w:i/>
        <w:color w:val="808080"/>
        <w:sz w:val="20"/>
        <w:szCs w:val="20"/>
      </w:rPr>
      <w:tab/>
    </w:r>
    <w:r>
      <w:rPr>
        <w:rFonts w:asciiTheme="minorHAnsi" w:hAnsiTheme="minorHAnsi" w:cstheme="minorHAnsi"/>
        <w:i/>
        <w:color w:val="808080"/>
        <w:sz w:val="20"/>
        <w:szCs w:val="20"/>
      </w:rPr>
      <w:tab/>
    </w:r>
    <w:r>
      <w:rPr>
        <w:rFonts w:asciiTheme="minorHAnsi" w:hAnsiTheme="minorHAnsi" w:cstheme="minorHAnsi"/>
        <w:i/>
        <w:color w:val="808080"/>
        <w:sz w:val="20"/>
        <w:szCs w:val="20"/>
      </w:rPr>
      <w:tab/>
    </w:r>
    <w:r>
      <w:rPr>
        <w:rFonts w:asciiTheme="minorHAnsi" w:hAnsiTheme="minorHAnsi" w:cstheme="minorHAnsi"/>
        <w:i/>
        <w:color w:val="808080"/>
        <w:sz w:val="20"/>
        <w:szCs w:val="20"/>
      </w:rPr>
      <w:tab/>
    </w:r>
    <w:r>
      <w:rPr>
        <w:rFonts w:asciiTheme="minorHAnsi" w:hAnsiTheme="minorHAnsi" w:cstheme="minorHAnsi"/>
        <w:i/>
        <w:color w:val="808080"/>
        <w:sz w:val="20"/>
        <w:szCs w:val="20"/>
      </w:rPr>
      <w:tab/>
    </w:r>
    <w:r>
      <w:rPr>
        <w:rFonts w:asciiTheme="minorHAnsi" w:hAnsiTheme="minorHAnsi" w:cstheme="minorHAnsi"/>
        <w:i/>
        <w:color w:val="808080"/>
        <w:sz w:val="20"/>
        <w:szCs w:val="20"/>
      </w:rPr>
      <w:tab/>
    </w:r>
    <w:r w:rsidR="00000773" w:rsidRPr="00EB122F">
      <w:rPr>
        <w:rFonts w:asciiTheme="minorHAnsi" w:hAnsiTheme="minorHAnsi" w:cstheme="minorHAnsi"/>
        <w:i/>
        <w:color w:val="808080"/>
        <w:sz w:val="20"/>
        <w:szCs w:val="20"/>
      </w:rPr>
      <w:tab/>
    </w:r>
    <w:r w:rsidR="00000773" w:rsidRPr="00EB122F">
      <w:rPr>
        <w:rFonts w:asciiTheme="minorHAnsi" w:hAnsiTheme="minorHAnsi" w:cstheme="minorHAnsi"/>
        <w:i/>
        <w:color w:val="808080"/>
        <w:sz w:val="20"/>
        <w:szCs w:val="20"/>
      </w:rPr>
      <w:tab/>
    </w:r>
    <w:r w:rsidR="00000773" w:rsidRPr="00533D7F">
      <w:rPr>
        <w:rFonts w:asciiTheme="minorHAnsi" w:hAnsiTheme="minorHAnsi" w:cstheme="minorHAnsi"/>
        <w:i/>
        <w:color w:val="808080"/>
        <w:sz w:val="20"/>
        <w:szCs w:val="20"/>
      </w:rPr>
      <w:t xml:space="preserve">                         </w:t>
    </w:r>
    <w:proofErr w:type="spellStart"/>
    <w:proofErr w:type="gramStart"/>
    <w:r w:rsidR="00EA1DC0" w:rsidRPr="00EA1DC0">
      <w:rPr>
        <w:rFonts w:asciiTheme="minorHAnsi" w:hAnsiTheme="minorHAnsi" w:cstheme="minorHAnsi"/>
        <w:i/>
        <w:color w:val="808080"/>
        <w:sz w:val="20"/>
        <w:szCs w:val="20"/>
      </w:rPr>
      <w:t>Charac</w:t>
    </w:r>
    <w:proofErr w:type="spellEnd"/>
    <w:r w:rsidR="00EA1DC0" w:rsidRPr="00EA1DC0">
      <w:rPr>
        <w:rFonts w:asciiTheme="minorHAnsi" w:hAnsiTheme="minorHAnsi" w:cstheme="minorHAnsi"/>
        <w:i/>
        <w:color w:val="808080"/>
        <w:sz w:val="20"/>
        <w:szCs w:val="20"/>
      </w:rPr>
      <w:t>.</w:t>
    </w:r>
    <w:r w:rsidRPr="00EA1DC0">
      <w:rPr>
        <w:rFonts w:asciiTheme="minorHAnsi" w:hAnsiTheme="minorHAnsi" w:cstheme="minorHAnsi"/>
        <w:i/>
        <w:color w:val="808080"/>
        <w:sz w:val="20"/>
        <w:szCs w:val="20"/>
      </w:rPr>
      <w:t>:</w:t>
    </w:r>
    <w:proofErr w:type="gramEnd"/>
    <w:r w:rsidRPr="00EA1DC0">
      <w:rPr>
        <w:rFonts w:asciiTheme="minorHAnsi" w:hAnsiTheme="minorHAnsi" w:cstheme="minorHAnsi"/>
        <w:i/>
        <w:color w:val="808080"/>
        <w:sz w:val="20"/>
        <w:szCs w:val="20"/>
      </w:rPr>
      <w:t xml:space="preserve"> </w:t>
    </w:r>
    <w:r w:rsidR="00EA1DC0">
      <w:rPr>
        <w:rFonts w:asciiTheme="minorHAnsi" w:hAnsiTheme="minorHAnsi" w:cstheme="minorHAnsi"/>
        <w:i/>
        <w:color w:val="808080"/>
        <w:sz w:val="20"/>
        <w:szCs w:val="20"/>
      </w:rPr>
      <w:t>approx. 4,</w:t>
    </w:r>
    <w:r w:rsidR="002F3F8B">
      <w:rPr>
        <w:rFonts w:asciiTheme="minorHAnsi" w:hAnsiTheme="minorHAnsi" w:cstheme="minorHAnsi"/>
        <w:i/>
        <w:color w:val="808080"/>
        <w:sz w:val="20"/>
        <w:szCs w:val="20"/>
      </w:rPr>
      <w:t>7</w:t>
    </w:r>
    <w:r w:rsidR="00000773" w:rsidRPr="00EA1DC0">
      <w:rPr>
        <w:rFonts w:asciiTheme="minorHAnsi" w:hAnsiTheme="minorHAnsi" w:cstheme="minorHAnsi"/>
        <w:i/>
        <w:color w:val="808080"/>
        <w:sz w:val="20"/>
        <w:szCs w:val="20"/>
      </w:rPr>
      <w:t>00</w:t>
    </w:r>
  </w:p>
  <w:p w:rsidR="00000773" w:rsidRPr="00EA1DC0" w:rsidRDefault="00000773">
    <w:pPr>
      <w:rPr>
        <w:rFonts w:asciiTheme="minorHAnsi" w:hAnsiTheme="minorHAnsi" w:cstheme="minorHAnsi"/>
        <w:i/>
        <w:color w:val="808080"/>
        <w:sz w:val="20"/>
        <w:szCs w:val="20"/>
      </w:rPr>
    </w:pPr>
    <w:r w:rsidRPr="00EA1DC0">
      <w:rPr>
        <w:rFonts w:asciiTheme="minorHAnsi" w:hAnsiTheme="minorHAnsi" w:cstheme="minorHAnsi"/>
        <w:i/>
        <w:color w:val="808080"/>
        <w:sz w:val="20"/>
        <w:szCs w:val="20"/>
      </w:rPr>
      <w:t xml:space="preserve">  </w:t>
    </w:r>
  </w:p>
  <w:p w:rsidR="00000773" w:rsidRPr="00EA1DC0" w:rsidRDefault="006F6C9E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i/>
        <w:color w:val="808080"/>
        <w:sz w:val="20"/>
        <w:szCs w:val="20"/>
      </w:rPr>
    </w:pPr>
    <w:proofErr w:type="spellStart"/>
    <w:r w:rsidRPr="00EA1DC0">
      <w:rPr>
        <w:rFonts w:asciiTheme="minorHAnsi" w:hAnsiTheme="minorHAnsi" w:cstheme="minorHAnsi"/>
        <w:i/>
        <w:color w:val="808080"/>
        <w:sz w:val="20"/>
        <w:szCs w:val="20"/>
      </w:rPr>
      <w:t>P</w:t>
    </w:r>
    <w:r w:rsidR="00EA1DC0" w:rsidRPr="00EA1DC0">
      <w:rPr>
        <w:rFonts w:asciiTheme="minorHAnsi" w:hAnsiTheme="minorHAnsi" w:cstheme="minorHAnsi"/>
        <w:i/>
        <w:color w:val="808080"/>
        <w:sz w:val="20"/>
        <w:szCs w:val="20"/>
      </w:rPr>
      <w:t>R</w:t>
    </w:r>
    <w:r w:rsidRPr="00EA1DC0">
      <w:rPr>
        <w:rFonts w:asciiTheme="minorHAnsi" w:hAnsiTheme="minorHAnsi" w:cstheme="minorHAnsi"/>
        <w:i/>
        <w:color w:val="808080"/>
        <w:sz w:val="20"/>
        <w:szCs w:val="20"/>
      </w:rPr>
      <w:t>_Leistritz_</w:t>
    </w:r>
    <w:r w:rsidR="00DE6105">
      <w:rPr>
        <w:rFonts w:asciiTheme="minorHAnsi" w:hAnsiTheme="minorHAnsi" w:cstheme="minorHAnsi"/>
        <w:i/>
        <w:color w:val="808080"/>
        <w:sz w:val="20"/>
        <w:szCs w:val="20"/>
      </w:rPr>
      <w:t>Hydro</w:t>
    </w:r>
    <w:proofErr w:type="spellEnd"/>
    <w:r w:rsidR="00DE6105">
      <w:rPr>
        <w:rFonts w:asciiTheme="minorHAnsi" w:hAnsiTheme="minorHAnsi" w:cstheme="minorHAnsi"/>
        <w:i/>
        <w:color w:val="808080"/>
        <w:sz w:val="20"/>
        <w:szCs w:val="20"/>
      </w:rPr>
      <w:t xml:space="preserve"> Compression Tech</w:t>
    </w:r>
    <w:r w:rsidRPr="00EA1DC0">
      <w:rPr>
        <w:rFonts w:asciiTheme="minorHAnsi" w:hAnsiTheme="minorHAnsi" w:cstheme="minorHAnsi"/>
        <w:i/>
        <w:color w:val="808080"/>
        <w:sz w:val="20"/>
        <w:szCs w:val="20"/>
      </w:rPr>
      <w:tab/>
    </w:r>
    <w:r w:rsidRPr="00EA1DC0">
      <w:rPr>
        <w:rFonts w:asciiTheme="minorHAnsi" w:hAnsiTheme="minorHAnsi" w:cstheme="minorHAnsi"/>
        <w:i/>
        <w:color w:val="808080"/>
        <w:sz w:val="20"/>
        <w:szCs w:val="20"/>
      </w:rPr>
      <w:tab/>
    </w:r>
    <w:r w:rsidR="00DE6105">
      <w:rPr>
        <w:rFonts w:asciiTheme="minorHAnsi" w:hAnsiTheme="minorHAnsi" w:cstheme="minorHAnsi"/>
        <w:i/>
        <w:color w:val="808080"/>
        <w:sz w:val="20"/>
        <w:szCs w:val="20"/>
      </w:rPr>
      <w:tab/>
    </w:r>
    <w:r w:rsidR="00DE6105">
      <w:rPr>
        <w:rFonts w:asciiTheme="minorHAnsi" w:hAnsiTheme="minorHAnsi" w:cstheme="minorHAnsi"/>
        <w:i/>
        <w:color w:val="808080"/>
        <w:sz w:val="20"/>
        <w:szCs w:val="20"/>
      </w:rPr>
      <w:tab/>
    </w:r>
    <w:r w:rsidR="00000773" w:rsidRPr="00EA1DC0">
      <w:rPr>
        <w:rFonts w:asciiTheme="minorHAnsi" w:hAnsiTheme="minorHAnsi" w:cstheme="minorHAnsi"/>
        <w:i/>
        <w:color w:val="808080"/>
        <w:sz w:val="20"/>
        <w:szCs w:val="20"/>
      </w:rPr>
      <w:tab/>
      <w:t xml:space="preserve">     </w:t>
    </w:r>
    <w:r w:rsidRPr="00EA1DC0">
      <w:rPr>
        <w:rFonts w:asciiTheme="minorHAnsi" w:hAnsiTheme="minorHAnsi" w:cstheme="minorHAnsi"/>
        <w:i/>
        <w:color w:val="808080"/>
        <w:sz w:val="20"/>
        <w:szCs w:val="20"/>
      </w:rPr>
      <w:t xml:space="preserve">    </w:t>
    </w:r>
    <w:r w:rsidR="00EA1DC0" w:rsidRPr="00EA1DC0">
      <w:rPr>
        <w:rFonts w:asciiTheme="minorHAnsi" w:hAnsiTheme="minorHAnsi" w:cstheme="minorHAnsi"/>
        <w:i/>
        <w:color w:val="808080"/>
        <w:sz w:val="20"/>
        <w:szCs w:val="20"/>
      </w:rPr>
      <w:t>Page</w:t>
    </w:r>
    <w:r w:rsidR="00000773" w:rsidRPr="00EA1DC0">
      <w:rPr>
        <w:rFonts w:asciiTheme="minorHAnsi" w:hAnsiTheme="minorHAnsi" w:cstheme="minorHAnsi"/>
        <w:i/>
        <w:color w:val="808080"/>
        <w:sz w:val="20"/>
        <w:szCs w:val="20"/>
      </w:rPr>
      <w:t xml:space="preserve"> </w:t>
    </w:r>
    <w:r w:rsidR="00000773"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="00000773" w:rsidRPr="00EA1DC0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instrText xml:space="preserve"> PAGE </w:instrText>
    </w:r>
    <w:r w:rsidR="00000773"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767261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</w:rPr>
      <w:t>2</w:t>
    </w:r>
    <w:r w:rsidR="00000773"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  <w:r w:rsidR="00000773" w:rsidRPr="00EA1DC0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t xml:space="preserve"> </w:t>
    </w:r>
    <w:r w:rsidR="00EA1DC0" w:rsidRPr="00EA1DC0">
      <w:rPr>
        <w:rFonts w:asciiTheme="minorHAnsi" w:hAnsiTheme="minorHAnsi" w:cstheme="minorHAnsi"/>
        <w:i/>
        <w:color w:val="808080"/>
        <w:sz w:val="20"/>
        <w:szCs w:val="20"/>
      </w:rPr>
      <w:t>of</w:t>
    </w:r>
    <w:r w:rsidR="00000773" w:rsidRPr="00EA1DC0">
      <w:rPr>
        <w:rFonts w:asciiTheme="minorHAnsi" w:hAnsiTheme="minorHAnsi" w:cstheme="minorHAnsi"/>
        <w:i/>
        <w:color w:val="808080"/>
        <w:sz w:val="20"/>
        <w:szCs w:val="20"/>
      </w:rPr>
      <w:t xml:space="preserve"> </w:t>
    </w:r>
    <w:r w:rsidR="00000773"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begin"/>
    </w:r>
    <w:r w:rsidR="00000773" w:rsidRPr="00EA1DC0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instrText xml:space="preserve"> NUMPAGES </w:instrText>
    </w:r>
    <w:r w:rsidR="00000773"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separate"/>
    </w:r>
    <w:r w:rsidR="00767261">
      <w:rPr>
        <w:rStyle w:val="Seitenzahl"/>
        <w:rFonts w:asciiTheme="minorHAnsi" w:hAnsiTheme="minorHAnsi" w:cstheme="minorHAnsi"/>
        <w:i/>
        <w:noProof/>
        <w:color w:val="808080"/>
        <w:sz w:val="20"/>
        <w:szCs w:val="20"/>
      </w:rPr>
      <w:t>3</w:t>
    </w:r>
    <w:r w:rsidR="00000773" w:rsidRPr="0094161A">
      <w:rPr>
        <w:rStyle w:val="Seitenzahl"/>
        <w:rFonts w:asciiTheme="minorHAnsi" w:hAnsiTheme="minorHAnsi" w:cstheme="minorHAnsi"/>
        <w:i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667" w:rsidRDefault="00B31667">
      <w:r>
        <w:separator/>
      </w:r>
    </w:p>
  </w:footnote>
  <w:footnote w:type="continuationSeparator" w:id="0">
    <w:p w:rsidR="00B31667" w:rsidRDefault="00B316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773" w:rsidRPr="00172D50" w:rsidRDefault="00000773" w:rsidP="00172D50">
    <w:pPr>
      <w:pStyle w:val="Kopfzeile"/>
      <w:tabs>
        <w:tab w:val="clear" w:pos="4536"/>
        <w:tab w:val="center" w:pos="5954"/>
      </w:tabs>
      <w:ind w:left="5954"/>
      <w:rPr>
        <w:lang w:val="de-DE"/>
      </w:rPr>
    </w:pPr>
    <w:r>
      <w:rPr>
        <w:lang w:val="de-DE"/>
      </w:rPr>
      <w:t xml:space="preserve">   </w:t>
    </w:r>
    <w:r w:rsidR="005E2465">
      <w:rPr>
        <w:noProof/>
        <w:lang w:val="de-DE"/>
      </w:rPr>
      <w:drawing>
        <wp:inline distT="0" distB="0" distL="0" distR="0" wp14:anchorId="1DF4CD9A" wp14:editId="538043CB">
          <wp:extent cx="2337943" cy="867892"/>
          <wp:effectExtent l="0" t="0" r="5715" b="889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istritzLogo_schwarzgrau_pump technology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9902" cy="872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0F6726"/>
    <w:multiLevelType w:val="hybridMultilevel"/>
    <w:tmpl w:val="CB0AF82E"/>
    <w:lvl w:ilvl="0" w:tplc="1248960C">
      <w:start w:val="1"/>
      <w:numFmt w:val="bullet"/>
      <w:lvlText w:val="↗"/>
      <w:lvlJc w:val="left"/>
      <w:pPr>
        <w:ind w:left="720" w:hanging="360"/>
      </w:pPr>
      <w:rPr>
        <w:rFonts w:ascii="Calibri" w:hAnsi="Calibri" w:hint="default"/>
        <w:u w:color="00989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44949"/>
    <w:multiLevelType w:val="hybridMultilevel"/>
    <w:tmpl w:val="7F684190"/>
    <w:lvl w:ilvl="0" w:tplc="1248960C">
      <w:start w:val="1"/>
      <w:numFmt w:val="bullet"/>
      <w:lvlText w:val="↗"/>
      <w:lvlJc w:val="left"/>
      <w:pPr>
        <w:ind w:left="720" w:hanging="360"/>
      </w:pPr>
      <w:rPr>
        <w:rFonts w:ascii="Calibri" w:hAnsi="Calibri" w:hint="default"/>
        <w:u w:color="00989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37C10"/>
    <w:multiLevelType w:val="hybridMultilevel"/>
    <w:tmpl w:val="D7904C3C"/>
    <w:lvl w:ilvl="0" w:tplc="9A8EBA4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C5AEE"/>
    <w:multiLevelType w:val="hybridMultilevel"/>
    <w:tmpl w:val="0358C874"/>
    <w:lvl w:ilvl="0" w:tplc="8BFA80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D728F"/>
    <w:multiLevelType w:val="hybridMultilevel"/>
    <w:tmpl w:val="5B7042CA"/>
    <w:lvl w:ilvl="0" w:tplc="1248960C">
      <w:start w:val="1"/>
      <w:numFmt w:val="bullet"/>
      <w:lvlText w:val="↗"/>
      <w:lvlJc w:val="left"/>
      <w:pPr>
        <w:ind w:left="720" w:hanging="360"/>
      </w:pPr>
      <w:rPr>
        <w:rFonts w:ascii="Calibri" w:hAnsi="Calibri" w:hint="default"/>
        <w:u w:color="00989D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634"/>
    <w:rsid w:val="00000773"/>
    <w:rsid w:val="00005950"/>
    <w:rsid w:val="000063C1"/>
    <w:rsid w:val="000221DF"/>
    <w:rsid w:val="00026629"/>
    <w:rsid w:val="000314AF"/>
    <w:rsid w:val="00031E2B"/>
    <w:rsid w:val="000336C8"/>
    <w:rsid w:val="00033F97"/>
    <w:rsid w:val="0004283B"/>
    <w:rsid w:val="000455F9"/>
    <w:rsid w:val="000467DB"/>
    <w:rsid w:val="000569E1"/>
    <w:rsid w:val="00062063"/>
    <w:rsid w:val="0007601C"/>
    <w:rsid w:val="00077B6B"/>
    <w:rsid w:val="00082104"/>
    <w:rsid w:val="000821CE"/>
    <w:rsid w:val="0008670D"/>
    <w:rsid w:val="000926A5"/>
    <w:rsid w:val="00096FD5"/>
    <w:rsid w:val="000A077C"/>
    <w:rsid w:val="000A0E4F"/>
    <w:rsid w:val="000B0E57"/>
    <w:rsid w:val="000B34DA"/>
    <w:rsid w:val="000C1190"/>
    <w:rsid w:val="000C33DA"/>
    <w:rsid w:val="000D09EC"/>
    <w:rsid w:val="000D11DC"/>
    <w:rsid w:val="000D3D3F"/>
    <w:rsid w:val="000D3E22"/>
    <w:rsid w:val="000D66F3"/>
    <w:rsid w:val="000E74AB"/>
    <w:rsid w:val="00103A75"/>
    <w:rsid w:val="00117B67"/>
    <w:rsid w:val="00120838"/>
    <w:rsid w:val="00122AC5"/>
    <w:rsid w:val="00132BB5"/>
    <w:rsid w:val="00140DE5"/>
    <w:rsid w:val="0014610A"/>
    <w:rsid w:val="00151A6A"/>
    <w:rsid w:val="00156813"/>
    <w:rsid w:val="001574F1"/>
    <w:rsid w:val="001601B4"/>
    <w:rsid w:val="001724B2"/>
    <w:rsid w:val="00172D50"/>
    <w:rsid w:val="00185EFB"/>
    <w:rsid w:val="00190F04"/>
    <w:rsid w:val="00191FFE"/>
    <w:rsid w:val="00194A2A"/>
    <w:rsid w:val="00196A9C"/>
    <w:rsid w:val="001A345D"/>
    <w:rsid w:val="001B4A75"/>
    <w:rsid w:val="001B511B"/>
    <w:rsid w:val="001B604B"/>
    <w:rsid w:val="001B641B"/>
    <w:rsid w:val="001B6453"/>
    <w:rsid w:val="001B68A1"/>
    <w:rsid w:val="001C13A3"/>
    <w:rsid w:val="001C13FA"/>
    <w:rsid w:val="001C220A"/>
    <w:rsid w:val="001D130F"/>
    <w:rsid w:val="001D2FD6"/>
    <w:rsid w:val="001D74CE"/>
    <w:rsid w:val="001E291C"/>
    <w:rsid w:val="001E48E4"/>
    <w:rsid w:val="001E49A6"/>
    <w:rsid w:val="001E5DA5"/>
    <w:rsid w:val="001E6684"/>
    <w:rsid w:val="001E6E74"/>
    <w:rsid w:val="001F717F"/>
    <w:rsid w:val="00206046"/>
    <w:rsid w:val="002124BC"/>
    <w:rsid w:val="00213585"/>
    <w:rsid w:val="00216979"/>
    <w:rsid w:val="00216F33"/>
    <w:rsid w:val="00222B77"/>
    <w:rsid w:val="00230856"/>
    <w:rsid w:val="00235FF2"/>
    <w:rsid w:val="0023741C"/>
    <w:rsid w:val="00240BA8"/>
    <w:rsid w:val="00242495"/>
    <w:rsid w:val="002438C9"/>
    <w:rsid w:val="00253420"/>
    <w:rsid w:val="00253867"/>
    <w:rsid w:val="00274847"/>
    <w:rsid w:val="00280D1A"/>
    <w:rsid w:val="00285F5D"/>
    <w:rsid w:val="002874CA"/>
    <w:rsid w:val="002933DF"/>
    <w:rsid w:val="00294634"/>
    <w:rsid w:val="00297DC2"/>
    <w:rsid w:val="002A43DD"/>
    <w:rsid w:val="002B3727"/>
    <w:rsid w:val="002B6A83"/>
    <w:rsid w:val="002C1E2A"/>
    <w:rsid w:val="002C25DB"/>
    <w:rsid w:val="002C3B34"/>
    <w:rsid w:val="002D4994"/>
    <w:rsid w:val="002D68EF"/>
    <w:rsid w:val="002E3E4A"/>
    <w:rsid w:val="002E3E7E"/>
    <w:rsid w:val="002E4CE7"/>
    <w:rsid w:val="002E4E9D"/>
    <w:rsid w:val="002E5044"/>
    <w:rsid w:val="002E546C"/>
    <w:rsid w:val="002F1999"/>
    <w:rsid w:val="002F3F8B"/>
    <w:rsid w:val="002F6212"/>
    <w:rsid w:val="00300A55"/>
    <w:rsid w:val="003058C3"/>
    <w:rsid w:val="0031570B"/>
    <w:rsid w:val="00317953"/>
    <w:rsid w:val="00320AB1"/>
    <w:rsid w:val="00322AEE"/>
    <w:rsid w:val="00336090"/>
    <w:rsid w:val="00355A13"/>
    <w:rsid w:val="003560D5"/>
    <w:rsid w:val="00374788"/>
    <w:rsid w:val="00384B93"/>
    <w:rsid w:val="0038779C"/>
    <w:rsid w:val="00387F1A"/>
    <w:rsid w:val="003911C1"/>
    <w:rsid w:val="00393646"/>
    <w:rsid w:val="00394FE7"/>
    <w:rsid w:val="0039745E"/>
    <w:rsid w:val="003A570B"/>
    <w:rsid w:val="003B0336"/>
    <w:rsid w:val="003B12C7"/>
    <w:rsid w:val="003B4063"/>
    <w:rsid w:val="003D1FE0"/>
    <w:rsid w:val="003D4A8A"/>
    <w:rsid w:val="003D7F40"/>
    <w:rsid w:val="003E56B1"/>
    <w:rsid w:val="003F625D"/>
    <w:rsid w:val="004052C1"/>
    <w:rsid w:val="00407558"/>
    <w:rsid w:val="004211F9"/>
    <w:rsid w:val="00421B1B"/>
    <w:rsid w:val="00427579"/>
    <w:rsid w:val="00452AF8"/>
    <w:rsid w:val="00452BEA"/>
    <w:rsid w:val="004531C6"/>
    <w:rsid w:val="00453E94"/>
    <w:rsid w:val="00462EBA"/>
    <w:rsid w:val="00470026"/>
    <w:rsid w:val="0047579B"/>
    <w:rsid w:val="00476476"/>
    <w:rsid w:val="00481D95"/>
    <w:rsid w:val="004844B2"/>
    <w:rsid w:val="00486BC4"/>
    <w:rsid w:val="00491646"/>
    <w:rsid w:val="00493742"/>
    <w:rsid w:val="004950CD"/>
    <w:rsid w:val="00496CB8"/>
    <w:rsid w:val="004A19E4"/>
    <w:rsid w:val="004A30EF"/>
    <w:rsid w:val="004A37D6"/>
    <w:rsid w:val="004A3E94"/>
    <w:rsid w:val="004B0E16"/>
    <w:rsid w:val="004B3F49"/>
    <w:rsid w:val="004C07FD"/>
    <w:rsid w:val="004C3026"/>
    <w:rsid w:val="004C739C"/>
    <w:rsid w:val="004D316A"/>
    <w:rsid w:val="004D4114"/>
    <w:rsid w:val="004D5287"/>
    <w:rsid w:val="004E245A"/>
    <w:rsid w:val="004F75A6"/>
    <w:rsid w:val="00501235"/>
    <w:rsid w:val="00502617"/>
    <w:rsid w:val="00504024"/>
    <w:rsid w:val="00504B74"/>
    <w:rsid w:val="00507D6C"/>
    <w:rsid w:val="00507ED2"/>
    <w:rsid w:val="00515282"/>
    <w:rsid w:val="00524A92"/>
    <w:rsid w:val="00525F7F"/>
    <w:rsid w:val="00527FAE"/>
    <w:rsid w:val="0053157E"/>
    <w:rsid w:val="00533D7F"/>
    <w:rsid w:val="00534139"/>
    <w:rsid w:val="00537FF6"/>
    <w:rsid w:val="00547013"/>
    <w:rsid w:val="005638B4"/>
    <w:rsid w:val="00567801"/>
    <w:rsid w:val="00573752"/>
    <w:rsid w:val="00575E14"/>
    <w:rsid w:val="00582414"/>
    <w:rsid w:val="00586684"/>
    <w:rsid w:val="0058783C"/>
    <w:rsid w:val="0059477E"/>
    <w:rsid w:val="005948C7"/>
    <w:rsid w:val="00595990"/>
    <w:rsid w:val="00595ED4"/>
    <w:rsid w:val="005A1DA5"/>
    <w:rsid w:val="005B12E4"/>
    <w:rsid w:val="005B4F2C"/>
    <w:rsid w:val="005C1112"/>
    <w:rsid w:val="005C1F71"/>
    <w:rsid w:val="005C3367"/>
    <w:rsid w:val="005C492E"/>
    <w:rsid w:val="005D1BDD"/>
    <w:rsid w:val="005E2465"/>
    <w:rsid w:val="005F0D09"/>
    <w:rsid w:val="00603968"/>
    <w:rsid w:val="0060648F"/>
    <w:rsid w:val="0061258B"/>
    <w:rsid w:val="00615739"/>
    <w:rsid w:val="006305DB"/>
    <w:rsid w:val="00631F44"/>
    <w:rsid w:val="00645EC5"/>
    <w:rsid w:val="00654769"/>
    <w:rsid w:val="00655223"/>
    <w:rsid w:val="00661062"/>
    <w:rsid w:val="00667543"/>
    <w:rsid w:val="00670881"/>
    <w:rsid w:val="00692542"/>
    <w:rsid w:val="006967D9"/>
    <w:rsid w:val="006A219E"/>
    <w:rsid w:val="006A2362"/>
    <w:rsid w:val="006B0F1F"/>
    <w:rsid w:val="006C283E"/>
    <w:rsid w:val="006C3BEE"/>
    <w:rsid w:val="006C69BE"/>
    <w:rsid w:val="006D143A"/>
    <w:rsid w:val="006D2BA7"/>
    <w:rsid w:val="006D562E"/>
    <w:rsid w:val="006E377B"/>
    <w:rsid w:val="006E77B4"/>
    <w:rsid w:val="006F28E2"/>
    <w:rsid w:val="006F6BB9"/>
    <w:rsid w:val="006F6C9E"/>
    <w:rsid w:val="00702F99"/>
    <w:rsid w:val="00703798"/>
    <w:rsid w:val="00712E2E"/>
    <w:rsid w:val="00712F23"/>
    <w:rsid w:val="00716B11"/>
    <w:rsid w:val="00720965"/>
    <w:rsid w:val="00724ACB"/>
    <w:rsid w:val="0072542A"/>
    <w:rsid w:val="00730F14"/>
    <w:rsid w:val="00731A42"/>
    <w:rsid w:val="0073221F"/>
    <w:rsid w:val="007347A3"/>
    <w:rsid w:val="00743B9B"/>
    <w:rsid w:val="00744A64"/>
    <w:rsid w:val="007460DC"/>
    <w:rsid w:val="00752962"/>
    <w:rsid w:val="00754E85"/>
    <w:rsid w:val="0075522D"/>
    <w:rsid w:val="00755344"/>
    <w:rsid w:val="00766606"/>
    <w:rsid w:val="00767261"/>
    <w:rsid w:val="007678D6"/>
    <w:rsid w:val="00794767"/>
    <w:rsid w:val="00795763"/>
    <w:rsid w:val="00797076"/>
    <w:rsid w:val="007A0C51"/>
    <w:rsid w:val="007A342B"/>
    <w:rsid w:val="007A4236"/>
    <w:rsid w:val="007A5D82"/>
    <w:rsid w:val="007A655C"/>
    <w:rsid w:val="007A67D0"/>
    <w:rsid w:val="007A6B86"/>
    <w:rsid w:val="007C2AF6"/>
    <w:rsid w:val="007C30CE"/>
    <w:rsid w:val="007C7854"/>
    <w:rsid w:val="007D2969"/>
    <w:rsid w:val="007E16DC"/>
    <w:rsid w:val="007E429D"/>
    <w:rsid w:val="007E7913"/>
    <w:rsid w:val="007F09D0"/>
    <w:rsid w:val="007F4321"/>
    <w:rsid w:val="00801DDF"/>
    <w:rsid w:val="00816AAE"/>
    <w:rsid w:val="00823A34"/>
    <w:rsid w:val="00832251"/>
    <w:rsid w:val="008450D2"/>
    <w:rsid w:val="00845F9F"/>
    <w:rsid w:val="0084629E"/>
    <w:rsid w:val="00860522"/>
    <w:rsid w:val="00861EA7"/>
    <w:rsid w:val="00872256"/>
    <w:rsid w:val="00874FA2"/>
    <w:rsid w:val="00876FFD"/>
    <w:rsid w:val="00881A51"/>
    <w:rsid w:val="00883156"/>
    <w:rsid w:val="008978BF"/>
    <w:rsid w:val="008A0106"/>
    <w:rsid w:val="008B04D4"/>
    <w:rsid w:val="008B1662"/>
    <w:rsid w:val="008B3397"/>
    <w:rsid w:val="008B74CE"/>
    <w:rsid w:val="008C18EA"/>
    <w:rsid w:val="008D158C"/>
    <w:rsid w:val="008D25B0"/>
    <w:rsid w:val="008E37EE"/>
    <w:rsid w:val="008E4B90"/>
    <w:rsid w:val="008E6ADD"/>
    <w:rsid w:val="008F728D"/>
    <w:rsid w:val="0090252D"/>
    <w:rsid w:val="009053B2"/>
    <w:rsid w:val="00907533"/>
    <w:rsid w:val="00911728"/>
    <w:rsid w:val="0091217F"/>
    <w:rsid w:val="00916658"/>
    <w:rsid w:val="00924DCD"/>
    <w:rsid w:val="0092621A"/>
    <w:rsid w:val="00931D0C"/>
    <w:rsid w:val="0094161A"/>
    <w:rsid w:val="00950A44"/>
    <w:rsid w:val="00953747"/>
    <w:rsid w:val="009719ED"/>
    <w:rsid w:val="00971A7C"/>
    <w:rsid w:val="009765A6"/>
    <w:rsid w:val="00983A5D"/>
    <w:rsid w:val="00985286"/>
    <w:rsid w:val="009862AC"/>
    <w:rsid w:val="00987DCC"/>
    <w:rsid w:val="009A1611"/>
    <w:rsid w:val="009A7CEE"/>
    <w:rsid w:val="009C0623"/>
    <w:rsid w:val="009D1C05"/>
    <w:rsid w:val="009D723B"/>
    <w:rsid w:val="009D7414"/>
    <w:rsid w:val="009E5908"/>
    <w:rsid w:val="009E769F"/>
    <w:rsid w:val="009F3AFB"/>
    <w:rsid w:val="009F43B6"/>
    <w:rsid w:val="009F57C8"/>
    <w:rsid w:val="009F692C"/>
    <w:rsid w:val="00A024D1"/>
    <w:rsid w:val="00A074AC"/>
    <w:rsid w:val="00A1086B"/>
    <w:rsid w:val="00A134EF"/>
    <w:rsid w:val="00A17D7F"/>
    <w:rsid w:val="00A22B58"/>
    <w:rsid w:val="00A248BA"/>
    <w:rsid w:val="00A44838"/>
    <w:rsid w:val="00A55C39"/>
    <w:rsid w:val="00A60790"/>
    <w:rsid w:val="00A67B6A"/>
    <w:rsid w:val="00A71B1C"/>
    <w:rsid w:val="00A728E8"/>
    <w:rsid w:val="00A73DB4"/>
    <w:rsid w:val="00A82770"/>
    <w:rsid w:val="00A83733"/>
    <w:rsid w:val="00A84B4F"/>
    <w:rsid w:val="00A91FDD"/>
    <w:rsid w:val="00A97D44"/>
    <w:rsid w:val="00AA280A"/>
    <w:rsid w:val="00AA62B5"/>
    <w:rsid w:val="00AB7BDA"/>
    <w:rsid w:val="00AC0963"/>
    <w:rsid w:val="00AC2A78"/>
    <w:rsid w:val="00AC7DC0"/>
    <w:rsid w:val="00AD395C"/>
    <w:rsid w:val="00AD7ADC"/>
    <w:rsid w:val="00AE5A34"/>
    <w:rsid w:val="00AE6E8B"/>
    <w:rsid w:val="00AF0CD3"/>
    <w:rsid w:val="00B022F3"/>
    <w:rsid w:val="00B0695A"/>
    <w:rsid w:val="00B1271D"/>
    <w:rsid w:val="00B1415C"/>
    <w:rsid w:val="00B2322F"/>
    <w:rsid w:val="00B31667"/>
    <w:rsid w:val="00B31883"/>
    <w:rsid w:val="00B319B6"/>
    <w:rsid w:val="00B3493F"/>
    <w:rsid w:val="00B364A8"/>
    <w:rsid w:val="00B47B93"/>
    <w:rsid w:val="00B51EFE"/>
    <w:rsid w:val="00B56717"/>
    <w:rsid w:val="00B56C85"/>
    <w:rsid w:val="00B576D8"/>
    <w:rsid w:val="00B57D14"/>
    <w:rsid w:val="00B629A5"/>
    <w:rsid w:val="00B647F2"/>
    <w:rsid w:val="00B66BE1"/>
    <w:rsid w:val="00B72384"/>
    <w:rsid w:val="00B72914"/>
    <w:rsid w:val="00B80D85"/>
    <w:rsid w:val="00B915C2"/>
    <w:rsid w:val="00B91921"/>
    <w:rsid w:val="00B91A30"/>
    <w:rsid w:val="00BA1888"/>
    <w:rsid w:val="00BA1C1C"/>
    <w:rsid w:val="00BA2D36"/>
    <w:rsid w:val="00BA2E19"/>
    <w:rsid w:val="00BA3F5D"/>
    <w:rsid w:val="00BA57F1"/>
    <w:rsid w:val="00BA5A37"/>
    <w:rsid w:val="00BB07A5"/>
    <w:rsid w:val="00BB07CF"/>
    <w:rsid w:val="00BB0DCC"/>
    <w:rsid w:val="00BB44B7"/>
    <w:rsid w:val="00BD0504"/>
    <w:rsid w:val="00BD4BC2"/>
    <w:rsid w:val="00BD5DF8"/>
    <w:rsid w:val="00BD7B7F"/>
    <w:rsid w:val="00BE7704"/>
    <w:rsid w:val="00C0004A"/>
    <w:rsid w:val="00C01492"/>
    <w:rsid w:val="00C071A2"/>
    <w:rsid w:val="00C074D0"/>
    <w:rsid w:val="00C1149F"/>
    <w:rsid w:val="00C2063C"/>
    <w:rsid w:val="00C20D61"/>
    <w:rsid w:val="00C24A04"/>
    <w:rsid w:val="00C30A56"/>
    <w:rsid w:val="00C30D87"/>
    <w:rsid w:val="00C3729C"/>
    <w:rsid w:val="00C43E1E"/>
    <w:rsid w:val="00C4463A"/>
    <w:rsid w:val="00C46F4D"/>
    <w:rsid w:val="00C50DCF"/>
    <w:rsid w:val="00C550AD"/>
    <w:rsid w:val="00C60522"/>
    <w:rsid w:val="00C66441"/>
    <w:rsid w:val="00C71F92"/>
    <w:rsid w:val="00C77BD6"/>
    <w:rsid w:val="00C813D4"/>
    <w:rsid w:val="00C83A4B"/>
    <w:rsid w:val="00C9661B"/>
    <w:rsid w:val="00CA58F7"/>
    <w:rsid w:val="00CA6143"/>
    <w:rsid w:val="00CA70C3"/>
    <w:rsid w:val="00CB159F"/>
    <w:rsid w:val="00CB4ADF"/>
    <w:rsid w:val="00CC2C32"/>
    <w:rsid w:val="00CC7387"/>
    <w:rsid w:val="00CD0DB4"/>
    <w:rsid w:val="00CD31D2"/>
    <w:rsid w:val="00CF0430"/>
    <w:rsid w:val="00CF4C25"/>
    <w:rsid w:val="00CF4D9C"/>
    <w:rsid w:val="00D11780"/>
    <w:rsid w:val="00D117F3"/>
    <w:rsid w:val="00D20759"/>
    <w:rsid w:val="00D253F8"/>
    <w:rsid w:val="00D32230"/>
    <w:rsid w:val="00D40012"/>
    <w:rsid w:val="00D462A4"/>
    <w:rsid w:val="00D57875"/>
    <w:rsid w:val="00D62A09"/>
    <w:rsid w:val="00D62AB4"/>
    <w:rsid w:val="00D64E74"/>
    <w:rsid w:val="00D6514A"/>
    <w:rsid w:val="00D6630A"/>
    <w:rsid w:val="00D72E48"/>
    <w:rsid w:val="00D850BC"/>
    <w:rsid w:val="00D860F7"/>
    <w:rsid w:val="00D87179"/>
    <w:rsid w:val="00D946BC"/>
    <w:rsid w:val="00D9711D"/>
    <w:rsid w:val="00DB15DD"/>
    <w:rsid w:val="00DB1DC9"/>
    <w:rsid w:val="00DB491A"/>
    <w:rsid w:val="00DB6C06"/>
    <w:rsid w:val="00DD0C64"/>
    <w:rsid w:val="00DD7ACD"/>
    <w:rsid w:val="00DE1EF3"/>
    <w:rsid w:val="00DE36B2"/>
    <w:rsid w:val="00DE4430"/>
    <w:rsid w:val="00DE5010"/>
    <w:rsid w:val="00DE6105"/>
    <w:rsid w:val="00DE7B67"/>
    <w:rsid w:val="00DF008A"/>
    <w:rsid w:val="00DF0A8F"/>
    <w:rsid w:val="00E0327F"/>
    <w:rsid w:val="00E06687"/>
    <w:rsid w:val="00E1261E"/>
    <w:rsid w:val="00E13D78"/>
    <w:rsid w:val="00E201FB"/>
    <w:rsid w:val="00E22773"/>
    <w:rsid w:val="00E23C3B"/>
    <w:rsid w:val="00E2550B"/>
    <w:rsid w:val="00E25B63"/>
    <w:rsid w:val="00E340E1"/>
    <w:rsid w:val="00E34485"/>
    <w:rsid w:val="00E35DBE"/>
    <w:rsid w:val="00E44230"/>
    <w:rsid w:val="00E44DBB"/>
    <w:rsid w:val="00E52356"/>
    <w:rsid w:val="00E53222"/>
    <w:rsid w:val="00E616DA"/>
    <w:rsid w:val="00E64045"/>
    <w:rsid w:val="00E7378F"/>
    <w:rsid w:val="00E80327"/>
    <w:rsid w:val="00EA1DC0"/>
    <w:rsid w:val="00EB122F"/>
    <w:rsid w:val="00EB2454"/>
    <w:rsid w:val="00EB26B7"/>
    <w:rsid w:val="00EB2945"/>
    <w:rsid w:val="00EC2069"/>
    <w:rsid w:val="00EC23EF"/>
    <w:rsid w:val="00ED096C"/>
    <w:rsid w:val="00ED555C"/>
    <w:rsid w:val="00ED7B38"/>
    <w:rsid w:val="00EF2F36"/>
    <w:rsid w:val="00F0024D"/>
    <w:rsid w:val="00F17E29"/>
    <w:rsid w:val="00F34E79"/>
    <w:rsid w:val="00F377E1"/>
    <w:rsid w:val="00F527F2"/>
    <w:rsid w:val="00F547AF"/>
    <w:rsid w:val="00F627D3"/>
    <w:rsid w:val="00F66F33"/>
    <w:rsid w:val="00F7443B"/>
    <w:rsid w:val="00F75C49"/>
    <w:rsid w:val="00F81CFD"/>
    <w:rsid w:val="00F81F70"/>
    <w:rsid w:val="00F851E0"/>
    <w:rsid w:val="00F85F22"/>
    <w:rsid w:val="00F8777B"/>
    <w:rsid w:val="00F90914"/>
    <w:rsid w:val="00F946C1"/>
    <w:rsid w:val="00F95769"/>
    <w:rsid w:val="00FA05A1"/>
    <w:rsid w:val="00FB458B"/>
    <w:rsid w:val="00FC0B0C"/>
    <w:rsid w:val="00FC3FB7"/>
    <w:rsid w:val="00FC629A"/>
    <w:rsid w:val="00FD721C"/>
    <w:rsid w:val="00FE3122"/>
    <w:rsid w:val="00FE442E"/>
    <w:rsid w:val="00FF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2E89524E-3CF8-4F18-8C85-30AA067C9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  <w:style w:type="paragraph" w:styleId="Listenabsatz">
    <w:name w:val="List Paragraph"/>
    <w:basedOn w:val="Standard"/>
    <w:uiPriority w:val="34"/>
    <w:qFormat/>
    <w:rsid w:val="00EB122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styleId="KeinLeerraum">
    <w:name w:val="No Spacing"/>
    <w:uiPriority w:val="1"/>
    <w:qFormat/>
    <w:rsid w:val="00EB12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34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34E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34EF"/>
    <w:rPr>
      <w:rFonts w:ascii="Arial" w:hAnsi="Arial" w:cs="Arial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34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34EF"/>
    <w:rPr>
      <w:rFonts w:ascii="Arial" w:hAnsi="Arial" w:cs="Arial"/>
      <w:b/>
      <w:bCs/>
      <w:lang w:val="en-US"/>
    </w:rPr>
  </w:style>
  <w:style w:type="paragraph" w:styleId="berarbeitung">
    <w:name w:val="Revision"/>
    <w:hidden/>
    <w:uiPriority w:val="99"/>
    <w:semiHidden/>
    <w:rsid w:val="00567801"/>
    <w:rPr>
      <w:rFonts w:ascii="Arial" w:hAnsi="Arial" w:cs="Arial"/>
      <w:sz w:val="24"/>
      <w:szCs w:val="24"/>
      <w:lang w:val="en-US"/>
    </w:rPr>
  </w:style>
  <w:style w:type="paragraph" w:customStyle="1" w:styleId="Default">
    <w:name w:val="Default"/>
    <w:rsid w:val="000063C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hwMm9u-9P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52B6D-2E64-4F7B-B59E-5550BBBB2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648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Leistritz auf der SMM</vt:lpstr>
    </vt:vector>
  </TitlesOfParts>
  <Company>Leistritz Gruppe</Company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Leistritz auf der SMM</dc:title>
  <dc:creator>perisic</dc:creator>
  <cp:lastModifiedBy>perisicm</cp:lastModifiedBy>
  <cp:revision>9</cp:revision>
  <cp:lastPrinted>2019-12-04T12:38:00Z</cp:lastPrinted>
  <dcterms:created xsi:type="dcterms:W3CDTF">2021-05-03T12:14:00Z</dcterms:created>
  <dcterms:modified xsi:type="dcterms:W3CDTF">2021-05-06T13:13:00Z</dcterms:modified>
</cp:coreProperties>
</file>