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1AF22E" w14:textId="2D27D299" w:rsidR="00BE78DC" w:rsidRPr="004F72E2" w:rsidRDefault="005F030F" w:rsidP="007F5B97">
      <w:pPr>
        <w:spacing w:line="360" w:lineRule="auto"/>
      </w:pPr>
      <w:r w:rsidRPr="004F72E2">
        <w:rPr>
          <w:rFonts w:ascii="Calibri" w:hAnsi="Calibri"/>
          <w:noProof/>
        </w:rPr>
        <mc:AlternateContent>
          <mc:Choice Requires="wps">
            <w:drawing>
              <wp:anchor distT="0" distB="0" distL="0" distR="0" simplePos="0" relativeHeight="251659264" behindDoc="0" locked="0" layoutInCell="1" allowOverlap="1" wp14:anchorId="368C38CC" wp14:editId="3C6BC78C">
                <wp:simplePos x="0" y="0"/>
                <wp:positionH relativeFrom="column">
                  <wp:posOffset>-52020</wp:posOffset>
                </wp:positionH>
                <wp:positionV relativeFrom="line">
                  <wp:posOffset>19263</wp:posOffset>
                </wp:positionV>
                <wp:extent cx="4700254" cy="419100"/>
                <wp:effectExtent l="0" t="0" r="0" b="0"/>
                <wp:wrapNone/>
                <wp:docPr id="1073741826" name="officeArt object" descr="Text Box 18"/>
                <wp:cNvGraphicFramePr/>
                <a:graphic xmlns:a="http://schemas.openxmlformats.org/drawingml/2006/main">
                  <a:graphicData uri="http://schemas.microsoft.com/office/word/2010/wordprocessingShape">
                    <wps:wsp>
                      <wps:cNvSpPr txBox="1"/>
                      <wps:spPr>
                        <a:xfrm>
                          <a:off x="0" y="0"/>
                          <a:ext cx="4700254" cy="419100"/>
                        </a:xfrm>
                        <a:prstGeom prst="rect">
                          <a:avLst/>
                        </a:prstGeom>
                        <a:noFill/>
                        <a:ln w="12700" cap="flat">
                          <a:noFill/>
                          <a:miter lim="400000"/>
                        </a:ln>
                        <a:effectLst/>
                      </wps:spPr>
                      <wps:txbx>
                        <w:txbxContent>
                          <w:p w14:paraId="195337B5" w14:textId="1C1AB0F4" w:rsidR="00BE78DC" w:rsidRPr="004F72E2" w:rsidRDefault="004F72E2">
                            <w:pPr>
                              <w:spacing w:line="360" w:lineRule="auto"/>
                              <w:rPr>
                                <w:rFonts w:ascii="Calibri" w:eastAsia="Calibri" w:hAnsi="Calibri" w:cs="Calibri"/>
                                <w:i/>
                                <w:iCs/>
                                <w:color w:val="404040"/>
                                <w:sz w:val="32"/>
                                <w:szCs w:val="32"/>
                                <w:u w:color="404040"/>
                              </w:rPr>
                            </w:pPr>
                            <w:r w:rsidRPr="004F72E2">
                              <w:rPr>
                                <w:rFonts w:ascii="Calibri" w:hAnsi="Calibri"/>
                                <w:b/>
                                <w:bCs/>
                                <w:i/>
                                <w:iCs/>
                                <w:color w:val="404040"/>
                                <w:sz w:val="32"/>
                                <w:szCs w:val="32"/>
                                <w:u w:color="404040"/>
                              </w:rPr>
                              <w:t>News release</w:t>
                            </w:r>
                          </w:p>
                          <w:p w14:paraId="288CDD84" w14:textId="77777777" w:rsidR="00BE78DC" w:rsidRDefault="00BE78DC">
                            <w:pPr>
                              <w:spacing w:line="360" w:lineRule="auto"/>
                            </w:pPr>
                          </w:p>
                        </w:txbxContent>
                      </wps:txbx>
                      <wps:bodyPr wrap="square" lIns="45719" tIns="45719" rIns="45719" bIns="45719" numCol="1" anchor="t">
                        <a:noAutofit/>
                      </wps:bodyPr>
                    </wps:wsp>
                  </a:graphicData>
                </a:graphic>
              </wp:anchor>
            </w:drawing>
          </mc:Choice>
          <mc:Fallback>
            <w:pict>
              <v:shapetype w14:anchorId="368C38CC" id="_x0000_t202" coordsize="21600,21600" o:spt="202" path="m,l,21600r21600,l21600,xe">
                <v:stroke joinstyle="miter"/>
                <v:path gradientshapeok="t" o:connecttype="rect"/>
              </v:shapetype>
              <v:shape id="officeArt object" o:spid="_x0000_s1026" type="#_x0000_t202" alt="Text Box 18" style="position:absolute;margin-left:-4.1pt;margin-top:1.5pt;width:370.1pt;height:33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" filled="f" stroked="f" strokeweight="1pt">
                <v:stroke miterlimit="4"/>
                <v:textbox inset="1.27mm,1.27mm,1.27mm,1.27mm">
                  <w:txbxContent>
                    <w:p w14:paraId="195337B5" w14:textId="1C1AB0F4" w:rsidR="00BE78DC" w:rsidRPr="004F72E2" w:rsidRDefault="004F72E2">
                      <w:pPr>
                        <w:spacing w:line="360" w:lineRule="auto"/>
                        <w:rPr>
                          <w:rFonts w:ascii="Calibri" w:eastAsia="Calibri" w:hAnsi="Calibri" w:cs="Calibri"/>
                          <w:i/>
                          <w:iCs/>
                          <w:color w:val="404040"/>
                          <w:sz w:val="32"/>
                          <w:szCs w:val="32"/>
                          <w:u w:color="404040"/>
                        </w:rPr>
                      </w:pPr>
                      <w:r w:rsidRPr="004F72E2">
                        <w:rPr>
                          <w:rFonts w:ascii="Calibri" w:hAnsi="Calibri"/>
                          <w:b/>
                          <w:bCs/>
                          <w:i/>
                          <w:iCs/>
                          <w:color w:val="404040"/>
                          <w:sz w:val="32"/>
                          <w:szCs w:val="32"/>
                          <w:u w:color="404040"/>
                        </w:rPr>
                        <w:t>News release</w:t>
                      </w:r>
                    </w:p>
                    <w:p w14:paraId="288CDD84" w14:textId="77777777" w:rsidR="00BE78DC" w:rsidRDefault="00BE78DC">
                      <w:pPr>
                        <w:spacing w:line="360" w:lineRule="auto"/>
                      </w:pPr>
                    </w:p>
                  </w:txbxContent>
                </v:textbox>
                <w10:wrap anchory="line"/>
              </v:shape>
            </w:pict>
          </mc:Fallback>
        </mc:AlternateContent>
      </w:r>
    </w:p>
    <w:p w14:paraId="19C9B91D" w14:textId="77777777" w:rsidR="00BE78DC" w:rsidRPr="004F72E2" w:rsidRDefault="00BE78DC">
      <w:pPr>
        <w:spacing w:line="360" w:lineRule="auto"/>
        <w:ind w:right="480"/>
      </w:pPr>
    </w:p>
    <w:p w14:paraId="6ACF3E50" w14:textId="1BB92BB0" w:rsidR="00BE78DC" w:rsidRPr="004F72E2" w:rsidRDefault="00252713">
      <w:pPr>
        <w:ind w:right="902"/>
        <w:rPr>
          <w:rFonts w:ascii="Calibri" w:eastAsia="Calibri" w:hAnsi="Calibri" w:cs="Calibri"/>
          <w:b/>
          <w:bCs/>
          <w:sz w:val="28"/>
          <w:szCs w:val="28"/>
        </w:rPr>
      </w:pPr>
      <w:r>
        <w:rPr>
          <w:rFonts w:ascii="Calibri" w:hAnsi="Calibri"/>
          <w:b/>
          <w:bCs/>
          <w:sz w:val="28"/>
          <w:szCs w:val="28"/>
        </w:rPr>
        <w:t xml:space="preserve">Cooperating to </w:t>
      </w:r>
      <w:r w:rsidR="003E5991">
        <w:rPr>
          <w:rFonts w:ascii="Calibri" w:hAnsi="Calibri"/>
          <w:b/>
          <w:bCs/>
          <w:sz w:val="28"/>
          <w:szCs w:val="28"/>
        </w:rPr>
        <w:t xml:space="preserve">save </w:t>
      </w:r>
      <w:r w:rsidR="004F72E2">
        <w:rPr>
          <w:rFonts w:ascii="Calibri" w:hAnsi="Calibri"/>
          <w:b/>
          <w:bCs/>
          <w:sz w:val="28"/>
          <w:szCs w:val="28"/>
        </w:rPr>
        <w:t xml:space="preserve">resources and energy </w:t>
      </w:r>
    </w:p>
    <w:p w14:paraId="2B96666B" w14:textId="77777777" w:rsidR="00BE78DC" w:rsidRPr="004F72E2" w:rsidRDefault="005F030F">
      <w:pPr>
        <w:rPr>
          <w:rFonts w:ascii="Calibri" w:eastAsia="Calibri" w:hAnsi="Calibri" w:cs="Calibri"/>
          <w:b/>
          <w:bCs/>
          <w:sz w:val="22"/>
          <w:szCs w:val="22"/>
        </w:rPr>
      </w:pPr>
      <w:r w:rsidRPr="004F72E2">
        <w:rPr>
          <w:rFonts w:ascii="Calibri" w:eastAsia="Calibri" w:hAnsi="Calibri" w:cs="Calibri"/>
          <w:i/>
          <w:iCs/>
          <w:sz w:val="22"/>
          <w:szCs w:val="22"/>
        </w:rPr>
        <w:tab/>
      </w:r>
    </w:p>
    <w:p w14:paraId="086F910A" w14:textId="37FC1184" w:rsidR="004F72E2" w:rsidRDefault="004F72E2" w:rsidP="004F72E2">
      <w:pPr>
        <w:suppressAutoHyphens/>
        <w:spacing w:line="360" w:lineRule="auto"/>
        <w:jc w:val="both"/>
        <w:rPr>
          <w:rFonts w:ascii="Calibri" w:hAnsi="Calibri"/>
          <w:b/>
          <w:bCs/>
          <w:sz w:val="22"/>
          <w:szCs w:val="22"/>
        </w:rPr>
      </w:pPr>
      <w:r>
        <w:rPr>
          <w:rFonts w:ascii="Calibri" w:hAnsi="Calibri"/>
          <w:b/>
          <w:bCs/>
          <w:sz w:val="22"/>
          <w:szCs w:val="22"/>
        </w:rPr>
        <w:t xml:space="preserve">Nuremberg, </w:t>
      </w:r>
      <w:r w:rsidR="007F5B97">
        <w:rPr>
          <w:rFonts w:ascii="Calibri" w:hAnsi="Calibri"/>
          <w:b/>
          <w:bCs/>
          <w:sz w:val="22"/>
          <w:szCs w:val="22"/>
        </w:rPr>
        <w:t>06</w:t>
      </w:r>
      <w:r w:rsidR="00B10018">
        <w:rPr>
          <w:rFonts w:ascii="Calibri" w:hAnsi="Calibri"/>
          <w:b/>
          <w:bCs/>
          <w:sz w:val="22"/>
          <w:szCs w:val="22"/>
        </w:rPr>
        <w:t xml:space="preserve">. September </w:t>
      </w:r>
      <w:r w:rsidR="005F030F" w:rsidRPr="004F72E2">
        <w:rPr>
          <w:rFonts w:ascii="Calibri" w:hAnsi="Calibri"/>
          <w:b/>
          <w:bCs/>
          <w:sz w:val="22"/>
          <w:szCs w:val="22"/>
        </w:rPr>
        <w:t xml:space="preserve">2022. </w:t>
      </w:r>
      <w:r>
        <w:rPr>
          <w:rFonts w:ascii="Calibri" w:hAnsi="Calibri"/>
          <w:b/>
          <w:bCs/>
          <w:sz w:val="22"/>
          <w:szCs w:val="22"/>
        </w:rPr>
        <w:t xml:space="preserve">At the K </w:t>
      </w:r>
      <w:r w:rsidR="007B3D43">
        <w:rPr>
          <w:rFonts w:ascii="Calibri" w:hAnsi="Calibri"/>
          <w:b/>
          <w:bCs/>
          <w:sz w:val="22"/>
          <w:szCs w:val="22"/>
        </w:rPr>
        <w:t>Show</w:t>
      </w:r>
      <w:r>
        <w:rPr>
          <w:rFonts w:ascii="Calibri" w:hAnsi="Calibri"/>
          <w:b/>
          <w:bCs/>
          <w:sz w:val="22"/>
          <w:szCs w:val="22"/>
        </w:rPr>
        <w:t xml:space="preserve"> in Düsseldorf from October 19 - 26, </w:t>
      </w:r>
      <w:r w:rsidR="005F030F" w:rsidRPr="004F72E2">
        <w:rPr>
          <w:rFonts w:ascii="Calibri" w:hAnsi="Calibri"/>
          <w:b/>
          <w:bCs/>
          <w:sz w:val="22"/>
          <w:szCs w:val="22"/>
        </w:rPr>
        <w:t xml:space="preserve">Leistritz </w:t>
      </w:r>
      <w:proofErr w:type="spellStart"/>
      <w:r w:rsidR="005F030F" w:rsidRPr="004F72E2">
        <w:rPr>
          <w:rFonts w:ascii="Calibri" w:hAnsi="Calibri"/>
          <w:b/>
          <w:bCs/>
          <w:sz w:val="22"/>
          <w:szCs w:val="22"/>
        </w:rPr>
        <w:t>Extrusionstechnik</w:t>
      </w:r>
      <w:proofErr w:type="spellEnd"/>
      <w:r w:rsidR="005F030F" w:rsidRPr="004F72E2">
        <w:rPr>
          <w:rFonts w:ascii="Calibri" w:hAnsi="Calibri"/>
          <w:b/>
          <w:bCs/>
          <w:sz w:val="22"/>
          <w:szCs w:val="22"/>
        </w:rPr>
        <w:t xml:space="preserve"> GmbH </w:t>
      </w:r>
      <w:r>
        <w:rPr>
          <w:rFonts w:ascii="Calibri" w:hAnsi="Calibri"/>
          <w:b/>
          <w:bCs/>
          <w:sz w:val="22"/>
          <w:szCs w:val="22"/>
        </w:rPr>
        <w:t xml:space="preserve">will </w:t>
      </w:r>
      <w:r w:rsidR="007B3D43">
        <w:rPr>
          <w:rFonts w:ascii="Calibri" w:hAnsi="Calibri"/>
          <w:b/>
          <w:bCs/>
          <w:sz w:val="22"/>
          <w:szCs w:val="22"/>
        </w:rPr>
        <w:t>focus its presentation on its employees</w:t>
      </w:r>
      <w:r>
        <w:rPr>
          <w:rFonts w:ascii="Calibri" w:hAnsi="Calibri"/>
          <w:b/>
          <w:bCs/>
          <w:sz w:val="22"/>
          <w:szCs w:val="22"/>
        </w:rPr>
        <w:t xml:space="preserve">. </w:t>
      </w:r>
      <w:r w:rsidR="00C921D5">
        <w:rPr>
          <w:rFonts w:ascii="Calibri" w:hAnsi="Calibri"/>
          <w:b/>
          <w:bCs/>
          <w:sz w:val="22"/>
          <w:szCs w:val="22"/>
        </w:rPr>
        <w:t xml:space="preserve">Extrusion </w:t>
      </w:r>
      <w:r w:rsidR="00055325">
        <w:rPr>
          <w:rFonts w:ascii="Calibri" w:hAnsi="Calibri"/>
          <w:b/>
          <w:bCs/>
          <w:sz w:val="22"/>
          <w:szCs w:val="22"/>
        </w:rPr>
        <w:t>specialists</w:t>
      </w:r>
      <w:r>
        <w:rPr>
          <w:rFonts w:ascii="Calibri" w:hAnsi="Calibri"/>
          <w:b/>
          <w:bCs/>
          <w:sz w:val="22"/>
          <w:szCs w:val="22"/>
        </w:rPr>
        <w:t xml:space="preserve"> will demonstrate</w:t>
      </w:r>
      <w:r w:rsidR="00860E37" w:rsidRPr="00860E37">
        <w:rPr>
          <w:rFonts w:ascii="Calibri" w:hAnsi="Calibri"/>
          <w:b/>
          <w:bCs/>
          <w:sz w:val="22"/>
          <w:szCs w:val="22"/>
        </w:rPr>
        <w:t xml:space="preserve"> </w:t>
      </w:r>
      <w:r w:rsidR="00860E37">
        <w:rPr>
          <w:rFonts w:ascii="Calibri" w:hAnsi="Calibri"/>
          <w:b/>
          <w:bCs/>
          <w:sz w:val="22"/>
          <w:szCs w:val="22"/>
        </w:rPr>
        <w:t>their expertise in solving problems</w:t>
      </w:r>
      <w:r>
        <w:rPr>
          <w:rFonts w:ascii="Calibri" w:hAnsi="Calibri"/>
          <w:b/>
          <w:bCs/>
          <w:sz w:val="22"/>
          <w:szCs w:val="22"/>
        </w:rPr>
        <w:t xml:space="preserve"> </w:t>
      </w:r>
      <w:r w:rsidR="00C921D5">
        <w:rPr>
          <w:rFonts w:ascii="Calibri" w:hAnsi="Calibri"/>
          <w:b/>
          <w:bCs/>
          <w:sz w:val="22"/>
          <w:szCs w:val="22"/>
        </w:rPr>
        <w:t xml:space="preserve">based on </w:t>
      </w:r>
      <w:r>
        <w:rPr>
          <w:rFonts w:ascii="Calibri" w:hAnsi="Calibri"/>
          <w:b/>
          <w:bCs/>
          <w:sz w:val="22"/>
          <w:szCs w:val="22"/>
        </w:rPr>
        <w:t>successfully concluded customer projects</w:t>
      </w:r>
      <w:r w:rsidR="00C921D5">
        <w:rPr>
          <w:rFonts w:ascii="Calibri" w:hAnsi="Calibri"/>
          <w:b/>
          <w:bCs/>
          <w:sz w:val="22"/>
          <w:szCs w:val="22"/>
        </w:rPr>
        <w:t xml:space="preserve"> on the stage on the company’s booth</w:t>
      </w:r>
      <w:r>
        <w:rPr>
          <w:rFonts w:ascii="Calibri" w:hAnsi="Calibri"/>
          <w:b/>
          <w:bCs/>
          <w:sz w:val="22"/>
          <w:szCs w:val="22"/>
        </w:rPr>
        <w:t xml:space="preserve">. In addition, visitors will be able to </w:t>
      </w:r>
      <w:r w:rsidR="00C921D5">
        <w:rPr>
          <w:rFonts w:ascii="Calibri" w:hAnsi="Calibri"/>
          <w:b/>
          <w:bCs/>
          <w:sz w:val="22"/>
          <w:szCs w:val="22"/>
        </w:rPr>
        <w:t xml:space="preserve">learn about </w:t>
      </w:r>
      <w:r>
        <w:rPr>
          <w:rFonts w:ascii="Calibri" w:hAnsi="Calibri"/>
          <w:b/>
          <w:bCs/>
          <w:sz w:val="22"/>
          <w:szCs w:val="22"/>
        </w:rPr>
        <w:t xml:space="preserve">modern twin-screw extrusion technology </w:t>
      </w:r>
      <w:r w:rsidR="00C921D5">
        <w:rPr>
          <w:rFonts w:ascii="Calibri" w:hAnsi="Calibri"/>
          <w:b/>
          <w:bCs/>
          <w:sz w:val="22"/>
          <w:szCs w:val="22"/>
        </w:rPr>
        <w:t xml:space="preserve">&amp; solutions </w:t>
      </w:r>
      <w:r>
        <w:rPr>
          <w:rFonts w:ascii="Calibri" w:hAnsi="Calibri"/>
          <w:b/>
          <w:bCs/>
          <w:sz w:val="22"/>
          <w:szCs w:val="22"/>
        </w:rPr>
        <w:t xml:space="preserve">for the </w:t>
      </w:r>
      <w:r w:rsidR="00C921D5">
        <w:rPr>
          <w:rFonts w:ascii="Calibri" w:hAnsi="Calibri"/>
          <w:b/>
          <w:bCs/>
          <w:sz w:val="22"/>
          <w:szCs w:val="22"/>
        </w:rPr>
        <w:t>recycling indu</w:t>
      </w:r>
      <w:r w:rsidR="007F5B97">
        <w:rPr>
          <w:rFonts w:ascii="Calibri" w:hAnsi="Calibri"/>
          <w:b/>
          <w:bCs/>
          <w:sz w:val="22"/>
          <w:szCs w:val="22"/>
        </w:rPr>
        <w:t>s</w:t>
      </w:r>
      <w:r w:rsidR="00C921D5">
        <w:rPr>
          <w:rFonts w:ascii="Calibri" w:hAnsi="Calibri"/>
          <w:b/>
          <w:bCs/>
          <w:sz w:val="22"/>
          <w:szCs w:val="22"/>
        </w:rPr>
        <w:t>tr</w:t>
      </w:r>
      <w:r w:rsidR="00AE476C">
        <w:rPr>
          <w:rFonts w:ascii="Calibri" w:hAnsi="Calibri"/>
          <w:b/>
          <w:bCs/>
          <w:sz w:val="22"/>
          <w:szCs w:val="22"/>
        </w:rPr>
        <w:t>y</w:t>
      </w:r>
      <w:r>
        <w:rPr>
          <w:rFonts w:ascii="Calibri" w:hAnsi="Calibri"/>
          <w:b/>
          <w:bCs/>
          <w:sz w:val="22"/>
          <w:szCs w:val="22"/>
        </w:rPr>
        <w:t xml:space="preserve"> with intelligent control systems. </w:t>
      </w:r>
    </w:p>
    <w:p w14:paraId="19C7511A" w14:textId="77777777" w:rsidR="00BE78DC" w:rsidRPr="004F72E2" w:rsidRDefault="00BE78DC">
      <w:pPr>
        <w:spacing w:line="360" w:lineRule="auto"/>
        <w:jc w:val="both"/>
        <w:rPr>
          <w:rFonts w:ascii="Calibri" w:eastAsia="Calibri" w:hAnsi="Calibri" w:cs="Calibri"/>
          <w:sz w:val="22"/>
          <w:szCs w:val="22"/>
        </w:rPr>
      </w:pPr>
    </w:p>
    <w:p w14:paraId="44BCDE99" w14:textId="70A783FF" w:rsidR="004F72E2" w:rsidRDefault="00860E37" w:rsidP="004F72E2">
      <w:pPr>
        <w:spacing w:line="360" w:lineRule="auto"/>
        <w:jc w:val="both"/>
        <w:rPr>
          <w:rFonts w:ascii="Calibri" w:hAnsi="Calibri"/>
          <w:sz w:val="22"/>
          <w:szCs w:val="22"/>
        </w:rPr>
      </w:pPr>
      <w:r>
        <w:rPr>
          <w:rFonts w:ascii="Calibri" w:hAnsi="Calibri"/>
          <w:sz w:val="22"/>
          <w:szCs w:val="22"/>
        </w:rPr>
        <w:t>This year, o</w:t>
      </w:r>
      <w:r w:rsidR="004F72E2">
        <w:rPr>
          <w:rFonts w:ascii="Calibri" w:hAnsi="Calibri"/>
          <w:sz w:val="22"/>
          <w:szCs w:val="22"/>
        </w:rPr>
        <w:t xml:space="preserve">n </w:t>
      </w:r>
      <w:r w:rsidR="00C921D5">
        <w:rPr>
          <w:rFonts w:ascii="Calibri" w:hAnsi="Calibri"/>
          <w:sz w:val="22"/>
          <w:szCs w:val="22"/>
        </w:rPr>
        <w:t>Booth</w:t>
      </w:r>
      <w:r w:rsidR="00C921D5" w:rsidRPr="004F72E2">
        <w:rPr>
          <w:rFonts w:ascii="Calibri" w:hAnsi="Calibri"/>
          <w:sz w:val="22"/>
          <w:szCs w:val="22"/>
        </w:rPr>
        <w:t xml:space="preserve"> </w:t>
      </w:r>
      <w:r w:rsidR="005F030F" w:rsidRPr="004F72E2">
        <w:rPr>
          <w:rFonts w:ascii="Calibri" w:hAnsi="Calibri"/>
          <w:sz w:val="22"/>
          <w:szCs w:val="22"/>
        </w:rPr>
        <w:t>F22 in Hall 16</w:t>
      </w:r>
      <w:r w:rsidR="004F72E2">
        <w:rPr>
          <w:rFonts w:ascii="Calibri" w:hAnsi="Calibri"/>
          <w:sz w:val="22"/>
          <w:szCs w:val="22"/>
        </w:rPr>
        <w:t xml:space="preserve">, </w:t>
      </w:r>
      <w:r w:rsidR="005F030F" w:rsidRPr="004F72E2">
        <w:rPr>
          <w:rFonts w:ascii="Calibri" w:hAnsi="Calibri"/>
          <w:sz w:val="22"/>
          <w:szCs w:val="22"/>
        </w:rPr>
        <w:t xml:space="preserve">Leistritz </w:t>
      </w:r>
      <w:r w:rsidR="004F72E2">
        <w:rPr>
          <w:rFonts w:ascii="Calibri" w:hAnsi="Calibri"/>
          <w:sz w:val="22"/>
          <w:szCs w:val="22"/>
        </w:rPr>
        <w:t xml:space="preserve">will </w:t>
      </w:r>
      <w:r>
        <w:rPr>
          <w:rFonts w:ascii="Calibri" w:hAnsi="Calibri"/>
          <w:sz w:val="22"/>
          <w:szCs w:val="22"/>
        </w:rPr>
        <w:t xml:space="preserve">show </w:t>
      </w:r>
      <w:r w:rsidR="004F72E2">
        <w:rPr>
          <w:rFonts w:ascii="Calibri" w:hAnsi="Calibri"/>
          <w:sz w:val="22"/>
          <w:szCs w:val="22"/>
        </w:rPr>
        <w:t xml:space="preserve">how the team </w:t>
      </w:r>
      <w:r>
        <w:rPr>
          <w:rFonts w:ascii="Calibri" w:hAnsi="Calibri"/>
          <w:sz w:val="22"/>
          <w:szCs w:val="22"/>
        </w:rPr>
        <w:t xml:space="preserve">has </w:t>
      </w:r>
      <w:r w:rsidR="004F72E2">
        <w:rPr>
          <w:rFonts w:ascii="Calibri" w:hAnsi="Calibri"/>
          <w:sz w:val="22"/>
          <w:szCs w:val="22"/>
        </w:rPr>
        <w:t xml:space="preserve">succeeded in developing customized solutions with </w:t>
      </w:r>
      <w:r>
        <w:rPr>
          <w:rFonts w:ascii="Calibri" w:hAnsi="Calibri"/>
          <w:sz w:val="22"/>
          <w:szCs w:val="22"/>
        </w:rPr>
        <w:t>its</w:t>
      </w:r>
      <w:r w:rsidR="004F72E2">
        <w:rPr>
          <w:rFonts w:ascii="Calibri" w:hAnsi="Calibri"/>
          <w:sz w:val="22"/>
          <w:szCs w:val="22"/>
        </w:rPr>
        <w:t xml:space="preserve"> technical know-how</w:t>
      </w:r>
      <w:r>
        <w:rPr>
          <w:rFonts w:ascii="Calibri" w:hAnsi="Calibri"/>
          <w:sz w:val="22"/>
          <w:szCs w:val="22"/>
        </w:rPr>
        <w:t>,</w:t>
      </w:r>
      <w:r w:rsidR="004F72E2">
        <w:rPr>
          <w:rFonts w:ascii="Calibri" w:hAnsi="Calibri"/>
          <w:sz w:val="22"/>
          <w:szCs w:val="22"/>
        </w:rPr>
        <w:t xml:space="preserve"> </w:t>
      </w:r>
      <w:r>
        <w:rPr>
          <w:rFonts w:ascii="Calibri" w:hAnsi="Calibri"/>
          <w:sz w:val="22"/>
          <w:szCs w:val="22"/>
        </w:rPr>
        <w:t>commitment and enthusiasm</w:t>
      </w:r>
      <w:r w:rsidR="004F72E2">
        <w:rPr>
          <w:rFonts w:ascii="Calibri" w:hAnsi="Calibri"/>
          <w:sz w:val="22"/>
          <w:szCs w:val="22"/>
        </w:rPr>
        <w:t xml:space="preserve">. In regular stage shows, the extrusion specialists will </w:t>
      </w:r>
      <w:r w:rsidR="00AE476C">
        <w:rPr>
          <w:rFonts w:ascii="Calibri" w:hAnsi="Calibri"/>
          <w:sz w:val="22"/>
          <w:szCs w:val="22"/>
        </w:rPr>
        <w:t>explain</w:t>
      </w:r>
      <w:r w:rsidR="004F72E2">
        <w:rPr>
          <w:rFonts w:ascii="Calibri" w:hAnsi="Calibri"/>
          <w:sz w:val="22"/>
          <w:szCs w:val="22"/>
        </w:rPr>
        <w:t xml:space="preserve">, with the aid of successful application examples, how the individual expertise of Leistritz </w:t>
      </w:r>
      <w:r w:rsidR="00C921D5">
        <w:rPr>
          <w:rFonts w:ascii="Calibri" w:hAnsi="Calibri"/>
          <w:sz w:val="22"/>
          <w:szCs w:val="22"/>
        </w:rPr>
        <w:t>helps to solve technically challenging tasks</w:t>
      </w:r>
      <w:r w:rsidR="004F72E2">
        <w:rPr>
          <w:rFonts w:ascii="Calibri" w:hAnsi="Calibri"/>
          <w:sz w:val="22"/>
          <w:szCs w:val="22"/>
        </w:rPr>
        <w:t xml:space="preserve">. </w:t>
      </w:r>
      <w:r w:rsidR="005F030F" w:rsidRPr="004F72E2">
        <w:rPr>
          <w:rFonts w:ascii="Calibri" w:hAnsi="Calibri"/>
          <w:sz w:val="22"/>
          <w:szCs w:val="22"/>
        </w:rPr>
        <w:t xml:space="preserve">Daniel Nagl, </w:t>
      </w:r>
      <w:r w:rsidR="00BB0170">
        <w:rPr>
          <w:rFonts w:ascii="Calibri" w:hAnsi="Calibri"/>
          <w:sz w:val="22"/>
          <w:szCs w:val="22"/>
        </w:rPr>
        <w:t>Managing Director</w:t>
      </w:r>
      <w:r w:rsidR="004F72E2">
        <w:rPr>
          <w:rFonts w:ascii="Calibri" w:hAnsi="Calibri"/>
          <w:sz w:val="22"/>
          <w:szCs w:val="22"/>
        </w:rPr>
        <w:t xml:space="preserve"> of </w:t>
      </w:r>
      <w:r w:rsidR="005F030F" w:rsidRPr="004F72E2">
        <w:rPr>
          <w:rFonts w:ascii="Calibri" w:hAnsi="Calibri"/>
          <w:sz w:val="22"/>
          <w:szCs w:val="22"/>
        </w:rPr>
        <w:t xml:space="preserve">Leistritz </w:t>
      </w:r>
      <w:r w:rsidR="004F72E2">
        <w:rPr>
          <w:rFonts w:ascii="Calibri" w:hAnsi="Calibri"/>
          <w:sz w:val="22"/>
          <w:szCs w:val="22"/>
        </w:rPr>
        <w:t>Extrusion Technology, explains: "We don</w:t>
      </w:r>
      <w:r w:rsidR="00BB0170">
        <w:rPr>
          <w:rFonts w:ascii="Calibri" w:hAnsi="Calibri"/>
          <w:sz w:val="22"/>
          <w:szCs w:val="22"/>
        </w:rPr>
        <w:t>’</w:t>
      </w:r>
      <w:r w:rsidR="004F72E2">
        <w:rPr>
          <w:rFonts w:ascii="Calibri" w:hAnsi="Calibri"/>
          <w:sz w:val="22"/>
          <w:szCs w:val="22"/>
        </w:rPr>
        <w:t xml:space="preserve">t sell anything simply off the </w:t>
      </w:r>
      <w:r w:rsidR="00BB0170">
        <w:rPr>
          <w:rFonts w:ascii="Calibri" w:hAnsi="Calibri"/>
          <w:sz w:val="22"/>
          <w:szCs w:val="22"/>
        </w:rPr>
        <w:t>shelf</w:t>
      </w:r>
      <w:r w:rsidR="004F72E2">
        <w:rPr>
          <w:rFonts w:ascii="Calibri" w:hAnsi="Calibri"/>
          <w:sz w:val="22"/>
          <w:szCs w:val="22"/>
        </w:rPr>
        <w:t>. Every one of our machines is designed individually to fulfi</w:t>
      </w:r>
      <w:r w:rsidR="00A618E9">
        <w:rPr>
          <w:rFonts w:ascii="Calibri" w:hAnsi="Calibri"/>
          <w:sz w:val="22"/>
          <w:szCs w:val="22"/>
        </w:rPr>
        <w:t>l</w:t>
      </w:r>
      <w:r w:rsidR="004F72E2">
        <w:rPr>
          <w:rFonts w:ascii="Calibri" w:hAnsi="Calibri"/>
          <w:sz w:val="22"/>
          <w:szCs w:val="22"/>
        </w:rPr>
        <w:t xml:space="preserve">l the needs of </w:t>
      </w:r>
      <w:r w:rsidR="00C921D5">
        <w:rPr>
          <w:rFonts w:ascii="Calibri" w:hAnsi="Calibri"/>
          <w:sz w:val="22"/>
          <w:szCs w:val="22"/>
        </w:rPr>
        <w:t xml:space="preserve">our </w:t>
      </w:r>
      <w:r w:rsidR="004F72E2">
        <w:rPr>
          <w:rFonts w:ascii="Calibri" w:hAnsi="Calibri"/>
          <w:sz w:val="22"/>
          <w:szCs w:val="22"/>
        </w:rPr>
        <w:t xml:space="preserve">customer." </w:t>
      </w:r>
    </w:p>
    <w:p w14:paraId="3E3A908E" w14:textId="77777777" w:rsidR="00BE78DC" w:rsidRPr="004F72E2" w:rsidRDefault="00BE78DC">
      <w:pPr>
        <w:spacing w:line="360" w:lineRule="auto"/>
        <w:jc w:val="both"/>
        <w:rPr>
          <w:rFonts w:ascii="Calibri" w:eastAsia="Calibri" w:hAnsi="Calibri" w:cs="Calibri"/>
          <w:b/>
          <w:bCs/>
        </w:rPr>
      </w:pPr>
    </w:p>
    <w:p w14:paraId="67C87AB7" w14:textId="31C29D6B" w:rsidR="00BE78DC" w:rsidRPr="004F72E2" w:rsidRDefault="004F72E2">
      <w:pPr>
        <w:spacing w:line="360" w:lineRule="auto"/>
        <w:jc w:val="both"/>
        <w:rPr>
          <w:rFonts w:ascii="Calibri" w:eastAsia="Calibri" w:hAnsi="Calibri" w:cs="Calibri"/>
          <w:sz w:val="22"/>
          <w:szCs w:val="22"/>
        </w:rPr>
      </w:pPr>
      <w:r>
        <w:rPr>
          <w:rFonts w:ascii="Calibri" w:hAnsi="Calibri"/>
          <w:b/>
          <w:bCs/>
        </w:rPr>
        <w:t xml:space="preserve">Successfully implemented projects </w:t>
      </w:r>
    </w:p>
    <w:p w14:paraId="11DF4A53" w14:textId="1528416F" w:rsidR="004F72E2" w:rsidRDefault="004F72E2" w:rsidP="004F72E2">
      <w:pPr>
        <w:spacing w:line="360" w:lineRule="auto"/>
        <w:jc w:val="both"/>
        <w:rPr>
          <w:rFonts w:ascii="Calibri" w:hAnsi="Calibri"/>
          <w:sz w:val="22"/>
          <w:szCs w:val="22"/>
        </w:rPr>
      </w:pPr>
      <w:r>
        <w:rPr>
          <w:rFonts w:ascii="Calibri" w:hAnsi="Calibri"/>
          <w:sz w:val="22"/>
          <w:szCs w:val="22"/>
        </w:rPr>
        <w:t xml:space="preserve">The </w:t>
      </w:r>
      <w:r w:rsidR="00C921D5">
        <w:rPr>
          <w:rFonts w:ascii="Calibri" w:hAnsi="Calibri"/>
          <w:sz w:val="22"/>
          <w:szCs w:val="22"/>
        </w:rPr>
        <w:t xml:space="preserve">chosen </w:t>
      </w:r>
      <w:r>
        <w:rPr>
          <w:rFonts w:ascii="Calibri" w:hAnsi="Calibri"/>
          <w:sz w:val="22"/>
          <w:szCs w:val="22"/>
        </w:rPr>
        <w:t>customer projects show how Leistritz combines technical know-how, organizational flexibility and consulting expertise in practice to the benefit of the</w:t>
      </w:r>
      <w:r w:rsidR="00C921D5">
        <w:rPr>
          <w:rFonts w:ascii="Calibri" w:hAnsi="Calibri"/>
          <w:sz w:val="22"/>
          <w:szCs w:val="22"/>
        </w:rPr>
        <w:t>ir</w:t>
      </w:r>
      <w:r>
        <w:rPr>
          <w:rFonts w:ascii="Calibri" w:hAnsi="Calibri"/>
          <w:sz w:val="22"/>
          <w:szCs w:val="22"/>
        </w:rPr>
        <w:t xml:space="preserve"> customer, entirely in line with the company's motto for the trade fair, namely </w:t>
      </w:r>
      <w:r w:rsidR="00563CEB">
        <w:rPr>
          <w:rFonts w:ascii="Calibri" w:hAnsi="Calibri"/>
          <w:sz w:val="22"/>
          <w:szCs w:val="22"/>
        </w:rPr>
        <w:t>“</w:t>
      </w:r>
      <w:r w:rsidR="005F030F" w:rsidRPr="004F72E2">
        <w:rPr>
          <w:rFonts w:ascii="Calibri" w:hAnsi="Calibri"/>
          <w:sz w:val="22"/>
          <w:szCs w:val="22"/>
        </w:rPr>
        <w:t>Inspire – Innovate – Integrate</w:t>
      </w:r>
      <w:r w:rsidR="00563CEB">
        <w:rPr>
          <w:rFonts w:ascii="Calibri" w:hAnsi="Calibri"/>
          <w:sz w:val="22"/>
          <w:szCs w:val="22"/>
        </w:rPr>
        <w:t>”</w:t>
      </w:r>
      <w:r w:rsidR="005F030F" w:rsidRPr="004F72E2">
        <w:rPr>
          <w:rFonts w:ascii="Calibri" w:hAnsi="Calibri"/>
          <w:sz w:val="22"/>
          <w:szCs w:val="22"/>
        </w:rPr>
        <w:t xml:space="preserve">. </w:t>
      </w:r>
      <w:r>
        <w:rPr>
          <w:rFonts w:ascii="Calibri" w:hAnsi="Calibri"/>
          <w:sz w:val="22"/>
          <w:szCs w:val="22"/>
        </w:rPr>
        <w:t xml:space="preserve">The results of many years of experience </w:t>
      </w:r>
      <w:r w:rsidR="00C921D5">
        <w:rPr>
          <w:rFonts w:ascii="Calibri" w:hAnsi="Calibri"/>
          <w:sz w:val="22"/>
          <w:szCs w:val="22"/>
        </w:rPr>
        <w:t>are shown on the booth</w:t>
      </w:r>
      <w:r>
        <w:rPr>
          <w:rFonts w:ascii="Calibri" w:hAnsi="Calibri"/>
          <w:sz w:val="22"/>
          <w:szCs w:val="22"/>
        </w:rPr>
        <w:t xml:space="preserve">. </w:t>
      </w:r>
    </w:p>
    <w:p w14:paraId="79615EE5" w14:textId="77777777" w:rsidR="00BE78DC" w:rsidRPr="004F72E2" w:rsidRDefault="00BE78DC">
      <w:pPr>
        <w:spacing w:line="360" w:lineRule="auto"/>
        <w:jc w:val="both"/>
        <w:rPr>
          <w:rFonts w:ascii="Calibri" w:eastAsia="Calibri" w:hAnsi="Calibri" w:cs="Calibri"/>
          <w:sz w:val="22"/>
          <w:szCs w:val="22"/>
        </w:rPr>
      </w:pPr>
    </w:p>
    <w:p w14:paraId="278273E0" w14:textId="3C004EFA" w:rsidR="00BE78DC" w:rsidRPr="004F72E2" w:rsidRDefault="004F72E2">
      <w:pPr>
        <w:spacing w:line="360" w:lineRule="auto"/>
        <w:jc w:val="both"/>
        <w:rPr>
          <w:rFonts w:ascii="Calibri" w:eastAsia="Calibri" w:hAnsi="Calibri" w:cs="Calibri"/>
          <w:sz w:val="22"/>
          <w:szCs w:val="22"/>
        </w:rPr>
      </w:pPr>
      <w:r>
        <w:rPr>
          <w:rFonts w:ascii="Calibri" w:hAnsi="Calibri"/>
          <w:b/>
          <w:bCs/>
          <w:sz w:val="22"/>
          <w:szCs w:val="22"/>
        </w:rPr>
        <w:t xml:space="preserve">Biobased wine corks </w:t>
      </w:r>
    </w:p>
    <w:p w14:paraId="4CB407F1" w14:textId="64D87DAA" w:rsidR="00C8703F" w:rsidRDefault="00C8703F" w:rsidP="00C8703F">
      <w:pPr>
        <w:suppressAutoHyphens/>
        <w:spacing w:line="360" w:lineRule="auto"/>
        <w:jc w:val="both"/>
        <w:rPr>
          <w:rFonts w:ascii="Calibri" w:hAnsi="Calibri"/>
          <w:sz w:val="22"/>
          <w:szCs w:val="22"/>
        </w:rPr>
      </w:pPr>
      <w:r>
        <w:rPr>
          <w:rFonts w:ascii="Calibri" w:hAnsi="Calibri"/>
          <w:sz w:val="22"/>
          <w:szCs w:val="22"/>
        </w:rPr>
        <w:t xml:space="preserve">The company </w:t>
      </w:r>
      <w:proofErr w:type="spellStart"/>
      <w:r w:rsidR="005F030F" w:rsidRPr="004F72E2">
        <w:rPr>
          <w:rFonts w:ascii="Calibri" w:hAnsi="Calibri"/>
          <w:sz w:val="22"/>
          <w:szCs w:val="22"/>
        </w:rPr>
        <w:t>Vinventions</w:t>
      </w:r>
      <w:proofErr w:type="spellEnd"/>
      <w:r w:rsidR="005F030F" w:rsidRPr="004F72E2">
        <w:rPr>
          <w:rFonts w:ascii="Calibri" w:hAnsi="Calibri"/>
          <w:sz w:val="22"/>
          <w:szCs w:val="22"/>
        </w:rPr>
        <w:t xml:space="preserve"> </w:t>
      </w:r>
      <w:r>
        <w:rPr>
          <w:rFonts w:ascii="Calibri" w:hAnsi="Calibri"/>
          <w:sz w:val="22"/>
          <w:szCs w:val="22"/>
        </w:rPr>
        <w:t xml:space="preserve">manufacturers </w:t>
      </w:r>
      <w:r w:rsidR="00662251">
        <w:rPr>
          <w:rFonts w:ascii="Calibri" w:hAnsi="Calibri"/>
          <w:sz w:val="22"/>
          <w:szCs w:val="22"/>
        </w:rPr>
        <w:t xml:space="preserve">closures </w:t>
      </w:r>
      <w:r>
        <w:rPr>
          <w:rFonts w:ascii="Calibri" w:hAnsi="Calibri"/>
          <w:sz w:val="22"/>
          <w:szCs w:val="22"/>
        </w:rPr>
        <w:t xml:space="preserve">for wine </w:t>
      </w:r>
      <w:r w:rsidR="00C921D5">
        <w:rPr>
          <w:rFonts w:ascii="Calibri" w:hAnsi="Calibri"/>
          <w:sz w:val="22"/>
          <w:szCs w:val="22"/>
        </w:rPr>
        <w:t>bottles</w:t>
      </w:r>
      <w:r>
        <w:rPr>
          <w:rFonts w:ascii="Calibri" w:hAnsi="Calibri"/>
          <w:sz w:val="22"/>
          <w:szCs w:val="22"/>
        </w:rPr>
        <w:t>.</w:t>
      </w:r>
      <w:r w:rsidR="00AE476C">
        <w:rPr>
          <w:rFonts w:ascii="Calibri" w:hAnsi="Calibri"/>
          <w:sz w:val="22"/>
          <w:szCs w:val="22"/>
        </w:rPr>
        <w:t xml:space="preserve"> </w:t>
      </w:r>
      <w:r w:rsidR="00AE476C" w:rsidRPr="009779CF">
        <w:rPr>
          <w:rFonts w:ascii="Calibri" w:hAnsi="Calibri"/>
          <w:sz w:val="22"/>
          <w:szCs w:val="22"/>
        </w:rPr>
        <w:t>Plant based raw materials based on sugar cane are used in the innovative compounding with direct extrusion process.</w:t>
      </w:r>
      <w:r w:rsidR="00AE476C">
        <w:rPr>
          <w:rFonts w:ascii="Calibri" w:hAnsi="Calibri"/>
          <w:sz w:val="22"/>
          <w:szCs w:val="22"/>
        </w:rPr>
        <w:t xml:space="preserve"> </w:t>
      </w:r>
      <w:r>
        <w:rPr>
          <w:rFonts w:ascii="Calibri" w:hAnsi="Calibri"/>
          <w:sz w:val="22"/>
          <w:szCs w:val="22"/>
        </w:rPr>
        <w:t xml:space="preserve">Leistritz has been </w:t>
      </w:r>
      <w:r w:rsidR="00D8310F">
        <w:rPr>
          <w:rFonts w:ascii="Calibri" w:hAnsi="Calibri"/>
          <w:sz w:val="22"/>
          <w:szCs w:val="22"/>
        </w:rPr>
        <w:t xml:space="preserve">cooperating </w:t>
      </w:r>
      <w:r>
        <w:rPr>
          <w:rFonts w:ascii="Calibri" w:hAnsi="Calibri"/>
          <w:sz w:val="22"/>
          <w:szCs w:val="22"/>
        </w:rPr>
        <w:t xml:space="preserve">with </w:t>
      </w:r>
      <w:proofErr w:type="spellStart"/>
      <w:r w:rsidR="005F030F" w:rsidRPr="004F72E2">
        <w:rPr>
          <w:rFonts w:ascii="Calibri" w:hAnsi="Calibri"/>
          <w:sz w:val="22"/>
          <w:szCs w:val="22"/>
        </w:rPr>
        <w:t>Vinventions</w:t>
      </w:r>
      <w:proofErr w:type="spellEnd"/>
      <w:r w:rsidR="005F030F" w:rsidRPr="004F72E2">
        <w:rPr>
          <w:rFonts w:ascii="Calibri" w:hAnsi="Calibri"/>
          <w:sz w:val="22"/>
          <w:szCs w:val="22"/>
        </w:rPr>
        <w:t xml:space="preserve"> </w:t>
      </w:r>
      <w:r>
        <w:rPr>
          <w:rFonts w:ascii="Calibri" w:hAnsi="Calibri"/>
          <w:sz w:val="22"/>
          <w:szCs w:val="22"/>
        </w:rPr>
        <w:t xml:space="preserve">since 1997. Together, the two companies have </w:t>
      </w:r>
      <w:r w:rsidR="00D8310F">
        <w:rPr>
          <w:rFonts w:ascii="Calibri" w:hAnsi="Calibri"/>
          <w:sz w:val="22"/>
          <w:szCs w:val="22"/>
        </w:rPr>
        <w:t>realized 15 installations.</w:t>
      </w:r>
      <w:r>
        <w:rPr>
          <w:rFonts w:ascii="Calibri" w:hAnsi="Calibri"/>
          <w:sz w:val="22"/>
          <w:szCs w:val="22"/>
        </w:rPr>
        <w:t xml:space="preserve"> </w:t>
      </w:r>
    </w:p>
    <w:p w14:paraId="52DA83CC" w14:textId="77777777" w:rsidR="00996F9F" w:rsidRPr="00996F9F" w:rsidRDefault="00C8703F" w:rsidP="00996F9F">
      <w:pPr>
        <w:suppressAutoHyphens/>
        <w:spacing w:line="360" w:lineRule="auto"/>
        <w:jc w:val="both"/>
        <w:rPr>
          <w:rFonts w:ascii="Calibri" w:hAnsi="Calibri"/>
          <w:sz w:val="22"/>
          <w:szCs w:val="22"/>
        </w:rPr>
      </w:pPr>
      <w:r>
        <w:rPr>
          <w:rFonts w:ascii="Calibri" w:hAnsi="Calibri"/>
          <w:sz w:val="22"/>
          <w:szCs w:val="22"/>
        </w:rPr>
        <w:t>The project combines sustainability, energy efficiency and a low CO</w:t>
      </w:r>
      <w:r>
        <w:rPr>
          <w:rFonts w:ascii="Calibri" w:hAnsi="Calibri"/>
          <w:sz w:val="22"/>
          <w:szCs w:val="22"/>
          <w:vertAlign w:val="subscript"/>
        </w:rPr>
        <w:t>2</w:t>
      </w:r>
      <w:r>
        <w:rPr>
          <w:rFonts w:ascii="Calibri" w:hAnsi="Calibri"/>
          <w:sz w:val="22"/>
          <w:szCs w:val="22"/>
        </w:rPr>
        <w:t xml:space="preserve"> footprint, with outstanding product properties for high-quality wines. With its experience in compounding and the design of extruders, Leistritz has helped to integrate the fluctuating quality of plant-based raw materials into a stable process</w:t>
      </w:r>
      <w:r w:rsidR="00563CEB">
        <w:rPr>
          <w:rFonts w:ascii="Calibri" w:hAnsi="Calibri"/>
          <w:sz w:val="22"/>
          <w:szCs w:val="22"/>
        </w:rPr>
        <w:t xml:space="preserve"> that</w:t>
      </w:r>
      <w:r>
        <w:rPr>
          <w:rFonts w:ascii="Calibri" w:hAnsi="Calibri"/>
          <w:sz w:val="22"/>
          <w:szCs w:val="22"/>
        </w:rPr>
        <w:t xml:space="preserve"> </w:t>
      </w:r>
      <w:r w:rsidR="00563CEB">
        <w:rPr>
          <w:rFonts w:ascii="Calibri" w:hAnsi="Calibri"/>
          <w:sz w:val="22"/>
          <w:szCs w:val="22"/>
        </w:rPr>
        <w:t>ensures</w:t>
      </w:r>
      <w:r>
        <w:rPr>
          <w:rFonts w:ascii="Calibri" w:hAnsi="Calibri"/>
          <w:sz w:val="22"/>
          <w:szCs w:val="22"/>
        </w:rPr>
        <w:t xml:space="preserve"> consistently high product quality. </w:t>
      </w:r>
      <w:r w:rsidR="00996F9F" w:rsidRPr="00996F9F">
        <w:rPr>
          <w:rFonts w:ascii="Calibri" w:hAnsi="Calibri"/>
          <w:sz w:val="22"/>
          <w:szCs w:val="22"/>
        </w:rPr>
        <w:t xml:space="preserve">For further development, the customer made intensive use of the Leistritz technical center. </w:t>
      </w:r>
    </w:p>
    <w:p w14:paraId="0710DEF2" w14:textId="0CDB4B04" w:rsidR="00C8703F" w:rsidRDefault="00996F9F" w:rsidP="00996F9F">
      <w:pPr>
        <w:suppressAutoHyphens/>
        <w:spacing w:line="360" w:lineRule="auto"/>
        <w:jc w:val="both"/>
        <w:rPr>
          <w:rFonts w:ascii="Calibri" w:hAnsi="Calibri"/>
          <w:sz w:val="22"/>
          <w:szCs w:val="22"/>
        </w:rPr>
      </w:pPr>
      <w:r w:rsidRPr="00996F9F">
        <w:rPr>
          <w:rFonts w:ascii="Calibri" w:hAnsi="Calibri"/>
          <w:sz w:val="22"/>
          <w:szCs w:val="22"/>
        </w:rPr>
        <w:lastRenderedPageBreak/>
        <w:t>"Together with the customer, we worked intensively on process and thus product optimization in the technical center. This enabled us to provide the company with a high degree of flexibility without interfering with ongoing production," says Daniel Nagl.</w:t>
      </w:r>
    </w:p>
    <w:p w14:paraId="53D9985E" w14:textId="77777777" w:rsidR="00996F9F" w:rsidRPr="00C8703F" w:rsidRDefault="00996F9F" w:rsidP="00996F9F">
      <w:pPr>
        <w:suppressAutoHyphens/>
        <w:spacing w:line="360" w:lineRule="auto"/>
        <w:jc w:val="both"/>
        <w:rPr>
          <w:rFonts w:ascii="Calibri" w:hAnsi="Calibri"/>
          <w:sz w:val="22"/>
          <w:szCs w:val="22"/>
        </w:rPr>
      </w:pPr>
    </w:p>
    <w:p w14:paraId="3F79E0E3" w14:textId="218582FD" w:rsidR="00BE78DC" w:rsidRPr="004F72E2" w:rsidRDefault="00C8703F">
      <w:pPr>
        <w:spacing w:line="360" w:lineRule="auto"/>
        <w:jc w:val="both"/>
        <w:rPr>
          <w:rFonts w:ascii="Calibri" w:eastAsia="Calibri" w:hAnsi="Calibri" w:cs="Calibri"/>
          <w:sz w:val="22"/>
          <w:szCs w:val="22"/>
        </w:rPr>
      </w:pPr>
      <w:r>
        <w:rPr>
          <w:rFonts w:ascii="Calibri" w:hAnsi="Calibri"/>
          <w:b/>
          <w:bCs/>
          <w:sz w:val="22"/>
          <w:szCs w:val="22"/>
        </w:rPr>
        <w:t xml:space="preserve">Floorcoverings with </w:t>
      </w:r>
      <w:r w:rsidR="005F030F" w:rsidRPr="004F72E2">
        <w:rPr>
          <w:rFonts w:ascii="Calibri" w:hAnsi="Calibri"/>
          <w:b/>
          <w:bCs/>
          <w:sz w:val="22"/>
          <w:szCs w:val="22"/>
        </w:rPr>
        <w:t>PCR</w:t>
      </w:r>
    </w:p>
    <w:p w14:paraId="6DD88E04" w14:textId="1D214284" w:rsidR="00C8703F" w:rsidRDefault="00C8703F">
      <w:pPr>
        <w:spacing w:line="360" w:lineRule="auto"/>
        <w:jc w:val="both"/>
        <w:rPr>
          <w:rFonts w:ascii="Calibri" w:hAnsi="Calibri"/>
          <w:sz w:val="22"/>
          <w:szCs w:val="22"/>
        </w:rPr>
      </w:pPr>
      <w:r>
        <w:rPr>
          <w:rFonts w:ascii="Calibri" w:hAnsi="Calibri"/>
          <w:sz w:val="22"/>
          <w:szCs w:val="22"/>
        </w:rPr>
        <w:t xml:space="preserve">The </w:t>
      </w:r>
      <w:r w:rsidR="00305694" w:rsidRPr="004F72E2">
        <w:rPr>
          <w:rFonts w:ascii="Calibri" w:hAnsi="Calibri"/>
          <w:sz w:val="22"/>
          <w:szCs w:val="22"/>
        </w:rPr>
        <w:t>CLASSEN</w:t>
      </w:r>
      <w:r>
        <w:rPr>
          <w:rFonts w:ascii="Calibri" w:hAnsi="Calibri"/>
          <w:sz w:val="22"/>
          <w:szCs w:val="22"/>
        </w:rPr>
        <w:t xml:space="preserve"> Group produces premium floorcoverings based on polypropylene under the brand name "</w:t>
      </w:r>
      <w:r w:rsidR="00305694" w:rsidRPr="004F72E2">
        <w:rPr>
          <w:rFonts w:ascii="Calibri" w:hAnsi="Calibri"/>
          <w:sz w:val="22"/>
          <w:szCs w:val="22"/>
        </w:rPr>
        <w:t>CERAMIN</w:t>
      </w:r>
      <w:r>
        <w:rPr>
          <w:rFonts w:ascii="Calibri" w:hAnsi="Calibri"/>
          <w:sz w:val="22"/>
          <w:szCs w:val="22"/>
        </w:rPr>
        <w:t xml:space="preserve">". The </w:t>
      </w:r>
      <w:proofErr w:type="spellStart"/>
      <w:r>
        <w:rPr>
          <w:rFonts w:ascii="Calibri" w:hAnsi="Calibri"/>
          <w:sz w:val="22"/>
          <w:szCs w:val="22"/>
        </w:rPr>
        <w:t>recyclate</w:t>
      </w:r>
      <w:proofErr w:type="spellEnd"/>
      <w:r>
        <w:rPr>
          <w:rFonts w:ascii="Calibri" w:hAnsi="Calibri"/>
          <w:sz w:val="22"/>
          <w:szCs w:val="22"/>
        </w:rPr>
        <w:t xml:space="preserve"> quota is </w:t>
      </w:r>
      <w:r w:rsidR="00E7571D">
        <w:rPr>
          <w:rFonts w:ascii="Calibri" w:hAnsi="Calibri"/>
          <w:sz w:val="22"/>
          <w:szCs w:val="22"/>
        </w:rPr>
        <w:t xml:space="preserve">&gt; </w:t>
      </w:r>
      <w:r>
        <w:rPr>
          <w:rFonts w:ascii="Calibri" w:hAnsi="Calibri"/>
          <w:sz w:val="22"/>
          <w:szCs w:val="22"/>
        </w:rPr>
        <w:t>60 %</w:t>
      </w:r>
      <w:r w:rsidR="00AE476C">
        <w:rPr>
          <w:rFonts w:ascii="Calibri" w:hAnsi="Calibri"/>
          <w:sz w:val="22"/>
          <w:szCs w:val="22"/>
        </w:rPr>
        <w:t xml:space="preserve"> </w:t>
      </w:r>
      <w:r w:rsidR="00996F9F">
        <w:rPr>
          <w:rFonts w:ascii="Calibri" w:hAnsi="Calibri"/>
          <w:sz w:val="22"/>
          <w:szCs w:val="22"/>
        </w:rPr>
        <w:t>in plastics content</w:t>
      </w:r>
      <w:r>
        <w:rPr>
          <w:rFonts w:ascii="Calibri" w:hAnsi="Calibri"/>
          <w:sz w:val="22"/>
          <w:szCs w:val="22"/>
        </w:rPr>
        <w:t xml:space="preserve">. The finished </w:t>
      </w:r>
      <w:r w:rsidR="00563CEB">
        <w:rPr>
          <w:rFonts w:ascii="Calibri" w:hAnsi="Calibri"/>
          <w:sz w:val="22"/>
          <w:szCs w:val="22"/>
        </w:rPr>
        <w:t>boards</w:t>
      </w:r>
      <w:r>
        <w:rPr>
          <w:rFonts w:ascii="Calibri" w:hAnsi="Calibri"/>
          <w:sz w:val="22"/>
          <w:szCs w:val="22"/>
        </w:rPr>
        <w:t xml:space="preserve"> are free of PVC and can therefore be completely recycled in an environmentally </w:t>
      </w:r>
      <w:r w:rsidR="00E7571D">
        <w:rPr>
          <w:rFonts w:ascii="Calibri" w:hAnsi="Calibri"/>
          <w:sz w:val="22"/>
          <w:szCs w:val="22"/>
        </w:rPr>
        <w:t xml:space="preserve">friendly </w:t>
      </w:r>
      <w:r>
        <w:rPr>
          <w:rFonts w:ascii="Calibri" w:hAnsi="Calibri"/>
          <w:sz w:val="22"/>
          <w:szCs w:val="22"/>
        </w:rPr>
        <w:t>way at the end of their lifecycle. The high percentage of recycl</w:t>
      </w:r>
      <w:r w:rsidR="00563CEB">
        <w:rPr>
          <w:rFonts w:ascii="Calibri" w:hAnsi="Calibri"/>
          <w:sz w:val="22"/>
          <w:szCs w:val="22"/>
        </w:rPr>
        <w:t>ed</w:t>
      </w:r>
      <w:r>
        <w:rPr>
          <w:rFonts w:ascii="Calibri" w:hAnsi="Calibri"/>
          <w:sz w:val="22"/>
          <w:szCs w:val="22"/>
        </w:rPr>
        <w:t xml:space="preserve"> material with </w:t>
      </w:r>
      <w:r w:rsidR="00563CEB">
        <w:rPr>
          <w:rFonts w:ascii="Calibri" w:hAnsi="Calibri"/>
          <w:sz w:val="22"/>
          <w:szCs w:val="22"/>
        </w:rPr>
        <w:t>varying</w:t>
      </w:r>
      <w:r>
        <w:rPr>
          <w:rFonts w:ascii="Calibri" w:hAnsi="Calibri"/>
          <w:sz w:val="22"/>
          <w:szCs w:val="22"/>
        </w:rPr>
        <w:t xml:space="preserve"> material properties </w:t>
      </w:r>
      <w:r w:rsidR="00E7571D">
        <w:rPr>
          <w:rFonts w:ascii="Calibri" w:hAnsi="Calibri"/>
          <w:sz w:val="22"/>
          <w:szCs w:val="22"/>
        </w:rPr>
        <w:t xml:space="preserve">puts </w:t>
      </w:r>
      <w:r>
        <w:rPr>
          <w:rFonts w:ascii="Calibri" w:hAnsi="Calibri"/>
          <w:sz w:val="22"/>
          <w:szCs w:val="22"/>
        </w:rPr>
        <w:t xml:space="preserve">high demands on the </w:t>
      </w:r>
      <w:r w:rsidR="00996F9F">
        <w:rPr>
          <w:rFonts w:ascii="Calibri" w:hAnsi="Calibri"/>
          <w:sz w:val="22"/>
          <w:szCs w:val="22"/>
        </w:rPr>
        <w:t>process engineering.</w:t>
      </w:r>
      <w:r>
        <w:rPr>
          <w:rFonts w:ascii="Calibri" w:hAnsi="Calibri"/>
          <w:sz w:val="22"/>
          <w:szCs w:val="22"/>
        </w:rPr>
        <w:t xml:space="preserve"> </w:t>
      </w:r>
    </w:p>
    <w:p w14:paraId="19593F85" w14:textId="24509A74" w:rsidR="00C8703F" w:rsidRDefault="00C8703F" w:rsidP="00C8703F">
      <w:pPr>
        <w:spacing w:line="360" w:lineRule="auto"/>
        <w:jc w:val="both"/>
        <w:rPr>
          <w:rFonts w:ascii="Calibri" w:hAnsi="Calibri"/>
          <w:sz w:val="22"/>
          <w:szCs w:val="22"/>
        </w:rPr>
      </w:pPr>
      <w:r>
        <w:rPr>
          <w:rFonts w:ascii="Calibri" w:hAnsi="Calibri"/>
          <w:sz w:val="22"/>
          <w:szCs w:val="22"/>
        </w:rPr>
        <w:t xml:space="preserve">Leistritz has, as a partner in </w:t>
      </w:r>
      <w:r w:rsidR="00D00E81">
        <w:rPr>
          <w:rFonts w:ascii="Calibri" w:hAnsi="Calibri"/>
          <w:sz w:val="22"/>
          <w:szCs w:val="22"/>
        </w:rPr>
        <w:t xml:space="preserve">the </w:t>
      </w:r>
      <w:r>
        <w:rPr>
          <w:rFonts w:ascii="Calibri" w:hAnsi="Calibri"/>
          <w:sz w:val="22"/>
          <w:szCs w:val="22"/>
        </w:rPr>
        <w:t xml:space="preserve">process development but also as a project partner </w:t>
      </w:r>
      <w:r w:rsidR="00D00E81">
        <w:rPr>
          <w:rFonts w:ascii="Calibri" w:hAnsi="Calibri"/>
          <w:sz w:val="22"/>
          <w:szCs w:val="22"/>
        </w:rPr>
        <w:t xml:space="preserve">in the </w:t>
      </w:r>
      <w:r>
        <w:rPr>
          <w:rFonts w:ascii="Calibri" w:hAnsi="Calibri"/>
          <w:sz w:val="22"/>
          <w:szCs w:val="22"/>
        </w:rPr>
        <w:t>develop</w:t>
      </w:r>
      <w:r w:rsidR="00D00E81">
        <w:rPr>
          <w:rFonts w:ascii="Calibri" w:hAnsi="Calibri"/>
          <w:sz w:val="22"/>
          <w:szCs w:val="22"/>
        </w:rPr>
        <w:t>ment of</w:t>
      </w:r>
      <w:r>
        <w:rPr>
          <w:rFonts w:ascii="Calibri" w:hAnsi="Calibri"/>
          <w:sz w:val="22"/>
          <w:szCs w:val="22"/>
        </w:rPr>
        <w:t xml:space="preserve"> a new manufacturing line, helped to produce the sustainable product more efficiently</w:t>
      </w:r>
      <w:r w:rsidR="00E7571D">
        <w:rPr>
          <w:rFonts w:ascii="Calibri" w:hAnsi="Calibri"/>
          <w:sz w:val="22"/>
          <w:szCs w:val="22"/>
        </w:rPr>
        <w:t>. The production output could be almost doubled</w:t>
      </w:r>
      <w:r>
        <w:rPr>
          <w:rFonts w:ascii="Calibri" w:hAnsi="Calibri"/>
          <w:sz w:val="22"/>
          <w:szCs w:val="22"/>
        </w:rPr>
        <w:t xml:space="preserve"> from 5 t to 9 t per hour. For production of the floor</w:t>
      </w:r>
      <w:r w:rsidR="00D00E81">
        <w:rPr>
          <w:rFonts w:ascii="Calibri" w:hAnsi="Calibri"/>
          <w:sz w:val="22"/>
          <w:szCs w:val="22"/>
        </w:rPr>
        <w:t>ing</w:t>
      </w:r>
      <w:r>
        <w:rPr>
          <w:rFonts w:ascii="Calibri" w:hAnsi="Calibri"/>
          <w:sz w:val="22"/>
          <w:szCs w:val="22"/>
        </w:rPr>
        <w:t xml:space="preserve"> boards, Leistritz supplied two </w:t>
      </w:r>
      <w:r w:rsidR="005F030F" w:rsidRPr="004F72E2">
        <w:rPr>
          <w:rFonts w:ascii="Calibri" w:hAnsi="Calibri"/>
          <w:sz w:val="22"/>
          <w:szCs w:val="22"/>
        </w:rPr>
        <w:t xml:space="preserve">ZSE MAXX </w:t>
      </w:r>
      <w:r>
        <w:rPr>
          <w:rFonts w:ascii="Calibri" w:hAnsi="Calibri"/>
          <w:sz w:val="22"/>
          <w:szCs w:val="22"/>
        </w:rPr>
        <w:t xml:space="preserve">twin screw extruders and designed, built and started up the entire production facility. </w:t>
      </w:r>
      <w:r w:rsidR="00996F9F">
        <w:rPr>
          <w:rFonts w:ascii="Calibri" w:hAnsi="Calibri"/>
          <w:sz w:val="22"/>
          <w:szCs w:val="22"/>
        </w:rPr>
        <w:t>Together with the customer, t</w:t>
      </w:r>
      <w:r>
        <w:rPr>
          <w:rFonts w:ascii="Calibri" w:hAnsi="Calibri"/>
          <w:sz w:val="22"/>
          <w:szCs w:val="22"/>
        </w:rPr>
        <w:t xml:space="preserve">he process was designed in such a way that only a minimum </w:t>
      </w:r>
      <w:r w:rsidR="00D00E81">
        <w:rPr>
          <w:rFonts w:ascii="Calibri" w:hAnsi="Calibri"/>
          <w:sz w:val="22"/>
          <w:szCs w:val="22"/>
        </w:rPr>
        <w:t xml:space="preserve">amount </w:t>
      </w:r>
      <w:r>
        <w:rPr>
          <w:rFonts w:ascii="Calibri" w:hAnsi="Calibri"/>
          <w:sz w:val="22"/>
          <w:szCs w:val="22"/>
        </w:rPr>
        <w:t xml:space="preserve">scrap is produced. </w:t>
      </w:r>
    </w:p>
    <w:p w14:paraId="6182E3BD" w14:textId="77777777" w:rsidR="00BE78DC" w:rsidRDefault="00BE78DC">
      <w:pPr>
        <w:spacing w:line="360" w:lineRule="auto"/>
        <w:jc w:val="both"/>
        <w:rPr>
          <w:rFonts w:ascii="Calibri" w:eastAsia="Calibri" w:hAnsi="Calibri" w:cs="Calibri"/>
          <w:sz w:val="22"/>
          <w:szCs w:val="22"/>
        </w:rPr>
      </w:pPr>
    </w:p>
    <w:p w14:paraId="2C649E27" w14:textId="4950626E" w:rsidR="00996F9F" w:rsidRPr="00996F9F" w:rsidRDefault="00996F9F" w:rsidP="00996F9F">
      <w:pPr>
        <w:spacing w:line="360" w:lineRule="auto"/>
        <w:jc w:val="both"/>
        <w:rPr>
          <w:rFonts w:ascii="Calibri" w:hAnsi="Calibri"/>
          <w:sz w:val="22"/>
          <w:szCs w:val="22"/>
        </w:rPr>
      </w:pPr>
      <w:r w:rsidRPr="00996F9F">
        <w:rPr>
          <w:rFonts w:ascii="Calibri" w:hAnsi="Calibri"/>
          <w:sz w:val="22"/>
          <w:szCs w:val="22"/>
        </w:rPr>
        <w:t xml:space="preserve">Christopher Helms is head of the technical center at Leistritz and was responsible for the project on the process engineering side. He explains: "The material combination for the coating is a completely new development by our customer. It is based on mineral materials and PP </w:t>
      </w:r>
      <w:proofErr w:type="spellStart"/>
      <w:r w:rsidRPr="00996F9F">
        <w:rPr>
          <w:rFonts w:ascii="Calibri" w:hAnsi="Calibri"/>
          <w:sz w:val="22"/>
          <w:szCs w:val="22"/>
        </w:rPr>
        <w:t>recyclate</w:t>
      </w:r>
      <w:proofErr w:type="spellEnd"/>
      <w:r w:rsidRPr="00996F9F">
        <w:rPr>
          <w:rFonts w:ascii="Calibri" w:hAnsi="Calibri"/>
          <w:sz w:val="22"/>
          <w:szCs w:val="22"/>
        </w:rPr>
        <w:t xml:space="preserve">. </w:t>
      </w:r>
      <w:r w:rsidR="007F5B97">
        <w:rPr>
          <w:rFonts w:ascii="Calibri" w:hAnsi="Calibri"/>
          <w:sz w:val="22"/>
          <w:szCs w:val="22"/>
        </w:rPr>
        <w:t>As</w:t>
      </w:r>
      <w:r w:rsidRPr="00996F9F">
        <w:rPr>
          <w:rFonts w:ascii="Calibri" w:hAnsi="Calibri"/>
          <w:sz w:val="22"/>
          <w:szCs w:val="22"/>
        </w:rPr>
        <w:t xml:space="preserve"> the use of </w:t>
      </w:r>
      <w:proofErr w:type="spellStart"/>
      <w:r w:rsidRPr="00996F9F">
        <w:rPr>
          <w:rFonts w:ascii="Calibri" w:hAnsi="Calibri"/>
          <w:sz w:val="22"/>
          <w:szCs w:val="22"/>
        </w:rPr>
        <w:t>recyclates</w:t>
      </w:r>
      <w:proofErr w:type="spellEnd"/>
      <w:r w:rsidRPr="00996F9F">
        <w:rPr>
          <w:rFonts w:ascii="Calibri" w:hAnsi="Calibri"/>
          <w:sz w:val="22"/>
          <w:szCs w:val="22"/>
        </w:rPr>
        <w:t xml:space="preserve"> in high-grade applications is becoming increasingly popular, we have optimized our plant and process technology to meet these needs. </w:t>
      </w:r>
    </w:p>
    <w:p w14:paraId="2B1407C0" w14:textId="77777777" w:rsidR="00996F9F" w:rsidRPr="00996F9F" w:rsidRDefault="00996F9F" w:rsidP="00996F9F">
      <w:pPr>
        <w:spacing w:line="360" w:lineRule="auto"/>
        <w:jc w:val="both"/>
        <w:rPr>
          <w:rFonts w:ascii="Calibri" w:hAnsi="Calibri"/>
          <w:sz w:val="22"/>
          <w:szCs w:val="22"/>
        </w:rPr>
      </w:pPr>
    </w:p>
    <w:p w14:paraId="3A7A2977" w14:textId="1B0A6650" w:rsidR="00996F9F" w:rsidRPr="00996F9F" w:rsidRDefault="00996F9F" w:rsidP="00996F9F">
      <w:pPr>
        <w:spacing w:line="360" w:lineRule="auto"/>
        <w:jc w:val="both"/>
        <w:rPr>
          <w:rFonts w:ascii="Calibri" w:hAnsi="Calibri"/>
          <w:sz w:val="22"/>
          <w:szCs w:val="22"/>
        </w:rPr>
      </w:pPr>
      <w:r w:rsidRPr="00996F9F">
        <w:rPr>
          <w:rFonts w:ascii="Calibri" w:hAnsi="Calibri"/>
          <w:sz w:val="22"/>
          <w:szCs w:val="22"/>
        </w:rPr>
        <w:t xml:space="preserve">We see the technology of our ZSE MAXX extruders as having a clear advantage in material recycling. </w:t>
      </w:r>
      <w:r w:rsidR="007F5B97" w:rsidRPr="007F5B97">
        <w:rPr>
          <w:rFonts w:ascii="Calibri" w:hAnsi="Calibri"/>
          <w:sz w:val="22"/>
          <w:szCs w:val="22"/>
        </w:rPr>
        <w:t>The material is mixed homogeneously within a controlled low stress environmen</w:t>
      </w:r>
      <w:r w:rsidR="007F5B97">
        <w:rPr>
          <w:rFonts w:ascii="Calibri" w:hAnsi="Calibri"/>
          <w:sz w:val="22"/>
          <w:szCs w:val="22"/>
        </w:rPr>
        <w:t>t</w:t>
      </w:r>
      <w:r w:rsidRPr="00996F9F">
        <w:rPr>
          <w:rFonts w:ascii="Calibri" w:hAnsi="Calibri"/>
          <w:sz w:val="22"/>
          <w:szCs w:val="22"/>
        </w:rPr>
        <w:t>. Another plus point for recycling is the high degassing performance of the twin-screw extruders. In addition, the surface renewal, which is many times better than with single-screw extruders, allows efficient odor reduction and</w:t>
      </w:r>
      <w:r w:rsidR="007F5B97" w:rsidRPr="007F5B97">
        <w:t xml:space="preserve"> </w:t>
      </w:r>
      <w:r w:rsidR="007F5B97" w:rsidRPr="007F5B97">
        <w:rPr>
          <w:rFonts w:ascii="Calibri" w:hAnsi="Calibri"/>
          <w:sz w:val="22"/>
          <w:szCs w:val="22"/>
        </w:rPr>
        <w:t>devolatilization</w:t>
      </w:r>
      <w:r w:rsidRPr="00996F9F">
        <w:rPr>
          <w:rFonts w:ascii="Calibri" w:hAnsi="Calibri"/>
          <w:sz w:val="22"/>
          <w:szCs w:val="22"/>
        </w:rPr>
        <w:t xml:space="preserve"> of the melt."</w:t>
      </w:r>
    </w:p>
    <w:p w14:paraId="46F56B30" w14:textId="77777777" w:rsidR="00996F9F" w:rsidRDefault="00996F9F">
      <w:pPr>
        <w:spacing w:line="360" w:lineRule="auto"/>
        <w:jc w:val="both"/>
        <w:rPr>
          <w:rFonts w:ascii="Calibri" w:hAnsi="Calibri"/>
          <w:sz w:val="22"/>
          <w:szCs w:val="22"/>
        </w:rPr>
      </w:pPr>
    </w:p>
    <w:p w14:paraId="4CD951A1" w14:textId="36CF3A1E" w:rsidR="00BE78DC" w:rsidRPr="004F72E2" w:rsidRDefault="00227358">
      <w:pPr>
        <w:spacing w:line="360" w:lineRule="auto"/>
        <w:jc w:val="both"/>
        <w:rPr>
          <w:rFonts w:ascii="Calibri" w:eastAsia="Calibri" w:hAnsi="Calibri" w:cs="Calibri"/>
          <w:sz w:val="22"/>
          <w:szCs w:val="22"/>
        </w:rPr>
      </w:pPr>
      <w:r>
        <w:rPr>
          <w:rFonts w:ascii="Calibri" w:hAnsi="Calibri"/>
          <w:b/>
          <w:bCs/>
          <w:sz w:val="22"/>
          <w:szCs w:val="22"/>
        </w:rPr>
        <w:t xml:space="preserve">Research for the circular economy </w:t>
      </w:r>
    </w:p>
    <w:p w14:paraId="5591061B" w14:textId="657FCD8A" w:rsidR="00227358" w:rsidRDefault="00227358" w:rsidP="00227358">
      <w:pPr>
        <w:spacing w:line="360" w:lineRule="auto"/>
        <w:jc w:val="both"/>
        <w:rPr>
          <w:rFonts w:ascii="Calibri" w:hAnsi="Calibri"/>
          <w:sz w:val="22"/>
          <w:szCs w:val="22"/>
        </w:rPr>
      </w:pPr>
      <w:r>
        <w:rPr>
          <w:rFonts w:ascii="Calibri" w:hAnsi="Calibri"/>
          <w:sz w:val="22"/>
          <w:szCs w:val="22"/>
        </w:rPr>
        <w:t>In a joint project with other companies, a research facility for the production of particularly resistant glass or carbon fiber-reinforced tapes has been realized. The LIT</w:t>
      </w:r>
      <w:r w:rsidR="005F030F" w:rsidRPr="004F72E2">
        <w:rPr>
          <w:rFonts w:ascii="Calibri" w:hAnsi="Calibri"/>
          <w:sz w:val="22"/>
          <w:szCs w:val="22"/>
        </w:rPr>
        <w:t xml:space="preserve"> Factory </w:t>
      </w:r>
      <w:r>
        <w:rPr>
          <w:rFonts w:ascii="Calibri" w:hAnsi="Calibri"/>
          <w:sz w:val="22"/>
          <w:szCs w:val="22"/>
        </w:rPr>
        <w:t xml:space="preserve">at the </w:t>
      </w:r>
      <w:r w:rsidR="005F030F" w:rsidRPr="004F72E2">
        <w:rPr>
          <w:rFonts w:ascii="Calibri" w:hAnsi="Calibri"/>
          <w:sz w:val="22"/>
          <w:szCs w:val="22"/>
        </w:rPr>
        <w:t xml:space="preserve">JKU in Linz </w:t>
      </w:r>
      <w:r w:rsidR="00C94F44">
        <w:rPr>
          <w:rFonts w:ascii="Calibri" w:hAnsi="Calibri"/>
          <w:sz w:val="22"/>
          <w:szCs w:val="22"/>
        </w:rPr>
        <w:t xml:space="preserve">is </w:t>
      </w:r>
      <w:r w:rsidR="00E7571D">
        <w:rPr>
          <w:rFonts w:ascii="Calibri" w:hAnsi="Calibri"/>
          <w:sz w:val="22"/>
          <w:szCs w:val="22"/>
        </w:rPr>
        <w:t>simulating the</w:t>
      </w:r>
      <w:r>
        <w:rPr>
          <w:rFonts w:ascii="Calibri" w:hAnsi="Calibri"/>
          <w:sz w:val="22"/>
          <w:szCs w:val="22"/>
        </w:rPr>
        <w:t xml:space="preserve"> </w:t>
      </w:r>
      <w:r w:rsidR="00E7571D">
        <w:rPr>
          <w:rFonts w:ascii="Calibri" w:hAnsi="Calibri"/>
          <w:sz w:val="22"/>
          <w:szCs w:val="22"/>
        </w:rPr>
        <w:t xml:space="preserve">optimal </w:t>
      </w:r>
      <w:r>
        <w:rPr>
          <w:rFonts w:ascii="Calibri" w:hAnsi="Calibri"/>
          <w:sz w:val="22"/>
          <w:szCs w:val="22"/>
        </w:rPr>
        <w:t xml:space="preserve">plastics cycle. </w:t>
      </w:r>
      <w:r w:rsidR="00BB6D0D">
        <w:rPr>
          <w:rFonts w:ascii="Calibri" w:hAnsi="Calibri"/>
          <w:sz w:val="22"/>
          <w:szCs w:val="22"/>
        </w:rPr>
        <w:t>It is a</w:t>
      </w:r>
      <w:r>
        <w:rPr>
          <w:rFonts w:ascii="Calibri" w:hAnsi="Calibri"/>
          <w:sz w:val="22"/>
          <w:szCs w:val="22"/>
        </w:rPr>
        <w:t xml:space="preserve"> </w:t>
      </w:r>
      <w:r w:rsidR="00BB6D0D">
        <w:rPr>
          <w:rFonts w:ascii="Calibri" w:hAnsi="Calibri"/>
          <w:sz w:val="22"/>
          <w:szCs w:val="22"/>
        </w:rPr>
        <w:t xml:space="preserve">joint </w:t>
      </w:r>
      <w:r>
        <w:rPr>
          <w:rFonts w:ascii="Calibri" w:hAnsi="Calibri"/>
          <w:sz w:val="22"/>
          <w:szCs w:val="22"/>
        </w:rPr>
        <w:t xml:space="preserve">research project with other major companies. </w:t>
      </w:r>
    </w:p>
    <w:p w14:paraId="60676730" w14:textId="38488FCC" w:rsidR="00227358" w:rsidRDefault="00227358" w:rsidP="00227358">
      <w:pPr>
        <w:spacing w:line="360" w:lineRule="auto"/>
        <w:jc w:val="both"/>
        <w:rPr>
          <w:rFonts w:ascii="Calibri" w:hAnsi="Calibri"/>
          <w:sz w:val="22"/>
          <w:szCs w:val="22"/>
        </w:rPr>
      </w:pPr>
      <w:r>
        <w:rPr>
          <w:rFonts w:ascii="Calibri" w:hAnsi="Calibri"/>
          <w:sz w:val="22"/>
          <w:szCs w:val="22"/>
        </w:rPr>
        <w:lastRenderedPageBreak/>
        <w:t xml:space="preserve">"The process begins with our facility in the production of the base material for lightweight components, so-called unidirectional tapes. For this, we have </w:t>
      </w:r>
      <w:r w:rsidR="00AA72C5">
        <w:rPr>
          <w:rFonts w:ascii="Calibri" w:hAnsi="Calibri"/>
          <w:sz w:val="22"/>
          <w:szCs w:val="22"/>
        </w:rPr>
        <w:t>developed</w:t>
      </w:r>
      <w:r>
        <w:rPr>
          <w:rFonts w:ascii="Calibri" w:hAnsi="Calibri"/>
          <w:sz w:val="22"/>
          <w:szCs w:val="22"/>
        </w:rPr>
        <w:t xml:space="preserve"> a </w:t>
      </w:r>
      <w:r w:rsidR="00BB6D0D">
        <w:rPr>
          <w:rFonts w:ascii="Calibri" w:hAnsi="Calibri"/>
          <w:sz w:val="22"/>
          <w:szCs w:val="22"/>
        </w:rPr>
        <w:t>highly</w:t>
      </w:r>
      <w:r>
        <w:rPr>
          <w:rFonts w:ascii="Calibri" w:hAnsi="Calibri"/>
          <w:sz w:val="22"/>
          <w:szCs w:val="22"/>
        </w:rPr>
        <w:t xml:space="preserve"> intelligent </w:t>
      </w:r>
      <w:r w:rsidR="00BB6D0D">
        <w:rPr>
          <w:rFonts w:ascii="Calibri" w:hAnsi="Calibri"/>
          <w:sz w:val="22"/>
          <w:szCs w:val="22"/>
        </w:rPr>
        <w:t>system</w:t>
      </w:r>
      <w:r>
        <w:rPr>
          <w:rFonts w:ascii="Calibri" w:hAnsi="Calibri"/>
          <w:sz w:val="22"/>
          <w:szCs w:val="22"/>
        </w:rPr>
        <w:t>. In the next stage of the process, lightweight components</w:t>
      </w:r>
      <w:r w:rsidR="00BB6D0D">
        <w:rPr>
          <w:rFonts w:ascii="Calibri" w:hAnsi="Calibri"/>
          <w:sz w:val="22"/>
          <w:szCs w:val="22"/>
        </w:rPr>
        <w:t xml:space="preserve"> –</w:t>
      </w:r>
      <w:r>
        <w:rPr>
          <w:rFonts w:ascii="Calibri" w:hAnsi="Calibri"/>
          <w:sz w:val="22"/>
          <w:szCs w:val="22"/>
        </w:rPr>
        <w:t xml:space="preserve"> for example for aircraft, sports equipment or </w:t>
      </w:r>
      <w:r w:rsidR="00AA72C5">
        <w:rPr>
          <w:rFonts w:ascii="Calibri" w:hAnsi="Calibri"/>
          <w:sz w:val="22"/>
          <w:szCs w:val="22"/>
        </w:rPr>
        <w:t xml:space="preserve">wind </w:t>
      </w:r>
      <w:r w:rsidR="00BB6D0D">
        <w:rPr>
          <w:rFonts w:ascii="Calibri" w:hAnsi="Calibri"/>
          <w:sz w:val="22"/>
          <w:szCs w:val="22"/>
        </w:rPr>
        <w:t>turbines</w:t>
      </w:r>
      <w:r>
        <w:rPr>
          <w:rFonts w:ascii="Calibri" w:hAnsi="Calibri"/>
          <w:sz w:val="22"/>
          <w:szCs w:val="22"/>
        </w:rPr>
        <w:t xml:space="preserve"> </w:t>
      </w:r>
      <w:r w:rsidR="00BB6D0D">
        <w:rPr>
          <w:rFonts w:ascii="Calibri" w:hAnsi="Calibri"/>
          <w:sz w:val="22"/>
          <w:szCs w:val="22"/>
        </w:rPr>
        <w:t xml:space="preserve">– </w:t>
      </w:r>
      <w:r>
        <w:rPr>
          <w:rFonts w:ascii="Calibri" w:hAnsi="Calibri"/>
          <w:sz w:val="22"/>
          <w:szCs w:val="22"/>
        </w:rPr>
        <w:t>are produc</w:t>
      </w:r>
      <w:r w:rsidR="00BB6D0D">
        <w:rPr>
          <w:rFonts w:ascii="Calibri" w:hAnsi="Calibri"/>
          <w:sz w:val="22"/>
          <w:szCs w:val="22"/>
        </w:rPr>
        <w:t>ed</w:t>
      </w:r>
      <w:r>
        <w:rPr>
          <w:rFonts w:ascii="Calibri" w:hAnsi="Calibri"/>
          <w:sz w:val="22"/>
          <w:szCs w:val="22"/>
        </w:rPr>
        <w:t xml:space="preserve"> from these tapes. In the last step of the process, these lightweight parts are then recycled and used for the production of new tapes. With this project, the focus is above all on the </w:t>
      </w:r>
      <w:r w:rsidR="00BB6D0D">
        <w:rPr>
          <w:rFonts w:ascii="Calibri" w:hAnsi="Calibri"/>
          <w:sz w:val="22"/>
          <w:szCs w:val="22"/>
        </w:rPr>
        <w:t>aspect</w:t>
      </w:r>
      <w:r>
        <w:rPr>
          <w:rFonts w:ascii="Calibri" w:hAnsi="Calibri"/>
          <w:sz w:val="22"/>
          <w:szCs w:val="22"/>
        </w:rPr>
        <w:t xml:space="preserve"> of lightweight construction and conserv</w:t>
      </w:r>
      <w:r w:rsidR="00BB6D0D">
        <w:rPr>
          <w:rFonts w:ascii="Calibri" w:hAnsi="Calibri"/>
          <w:sz w:val="22"/>
          <w:szCs w:val="22"/>
        </w:rPr>
        <w:t>ing</w:t>
      </w:r>
      <w:r>
        <w:rPr>
          <w:rFonts w:ascii="Calibri" w:hAnsi="Calibri"/>
          <w:sz w:val="22"/>
          <w:szCs w:val="22"/>
        </w:rPr>
        <w:t xml:space="preserve"> resources, but </w:t>
      </w:r>
      <w:r w:rsidR="00BB6D0D">
        <w:rPr>
          <w:rFonts w:ascii="Calibri" w:hAnsi="Calibri"/>
          <w:sz w:val="22"/>
          <w:szCs w:val="22"/>
        </w:rPr>
        <w:t xml:space="preserve">it </w:t>
      </w:r>
      <w:r w:rsidR="00BB1E08">
        <w:rPr>
          <w:rFonts w:ascii="Calibri" w:hAnsi="Calibri"/>
          <w:sz w:val="22"/>
          <w:szCs w:val="22"/>
        </w:rPr>
        <w:t xml:space="preserve">is </w:t>
      </w:r>
      <w:r>
        <w:rPr>
          <w:rFonts w:ascii="Calibri" w:hAnsi="Calibri"/>
          <w:sz w:val="22"/>
          <w:szCs w:val="22"/>
        </w:rPr>
        <w:t xml:space="preserve">also </w:t>
      </w:r>
      <w:r w:rsidR="00BB1E08">
        <w:rPr>
          <w:rFonts w:ascii="Calibri" w:hAnsi="Calibri"/>
          <w:sz w:val="22"/>
          <w:szCs w:val="22"/>
        </w:rPr>
        <w:t xml:space="preserve">on </w:t>
      </w:r>
      <w:r>
        <w:rPr>
          <w:rFonts w:ascii="Calibri" w:hAnsi="Calibri"/>
          <w:sz w:val="22"/>
          <w:szCs w:val="22"/>
        </w:rPr>
        <w:t xml:space="preserve">digitization," explains </w:t>
      </w:r>
      <w:r w:rsidR="005F030F" w:rsidRPr="004F72E2">
        <w:rPr>
          <w:rFonts w:ascii="Calibri" w:hAnsi="Calibri"/>
          <w:sz w:val="22"/>
          <w:szCs w:val="22"/>
        </w:rPr>
        <w:t xml:space="preserve">Silvia Barthel, </w:t>
      </w:r>
      <w:r>
        <w:rPr>
          <w:rFonts w:ascii="Calibri" w:hAnsi="Calibri"/>
          <w:sz w:val="22"/>
          <w:szCs w:val="22"/>
        </w:rPr>
        <w:t>the designer responsible for the plant. Ms. Bart</w:t>
      </w:r>
      <w:r w:rsidR="00AA72C5">
        <w:rPr>
          <w:rFonts w:ascii="Calibri" w:hAnsi="Calibri"/>
          <w:sz w:val="22"/>
          <w:szCs w:val="22"/>
        </w:rPr>
        <w:t>h</w:t>
      </w:r>
      <w:r>
        <w:rPr>
          <w:rFonts w:ascii="Calibri" w:hAnsi="Calibri"/>
          <w:sz w:val="22"/>
          <w:szCs w:val="22"/>
        </w:rPr>
        <w:t>el is one of the experts who will present her project on the stage</w:t>
      </w:r>
      <w:r w:rsidR="00BB1E08">
        <w:rPr>
          <w:rFonts w:ascii="Calibri" w:hAnsi="Calibri"/>
          <w:sz w:val="22"/>
          <w:szCs w:val="22"/>
        </w:rPr>
        <w:t xml:space="preserve"> at the K in more detail</w:t>
      </w:r>
      <w:r>
        <w:rPr>
          <w:rFonts w:ascii="Calibri" w:hAnsi="Calibri"/>
          <w:sz w:val="22"/>
          <w:szCs w:val="22"/>
        </w:rPr>
        <w:t xml:space="preserve">. </w:t>
      </w:r>
    </w:p>
    <w:p w14:paraId="0159F679" w14:textId="77777777" w:rsidR="00BE78DC" w:rsidRPr="004F72E2" w:rsidRDefault="00BE78DC">
      <w:pPr>
        <w:spacing w:line="360" w:lineRule="auto"/>
        <w:jc w:val="both"/>
        <w:rPr>
          <w:rFonts w:ascii="Calibri" w:eastAsia="Calibri" w:hAnsi="Calibri" w:cs="Calibri"/>
          <w:sz w:val="22"/>
          <w:szCs w:val="22"/>
        </w:rPr>
      </w:pPr>
    </w:p>
    <w:p w14:paraId="73513A2C" w14:textId="34C76A4B" w:rsidR="00BE78DC" w:rsidRPr="004F72E2" w:rsidRDefault="00227358">
      <w:pPr>
        <w:spacing w:line="360" w:lineRule="auto"/>
        <w:jc w:val="both"/>
        <w:rPr>
          <w:rFonts w:ascii="Calibri" w:eastAsia="Calibri" w:hAnsi="Calibri" w:cs="Calibri"/>
          <w:b/>
          <w:bCs/>
        </w:rPr>
      </w:pPr>
      <w:r>
        <w:rPr>
          <w:rFonts w:ascii="Calibri" w:hAnsi="Calibri"/>
          <w:b/>
          <w:bCs/>
        </w:rPr>
        <w:t xml:space="preserve">Intelligent technology </w:t>
      </w:r>
    </w:p>
    <w:p w14:paraId="53305285" w14:textId="33AEDAA8" w:rsidR="00227358" w:rsidRDefault="00227358">
      <w:pPr>
        <w:spacing w:line="360" w:lineRule="auto"/>
        <w:jc w:val="both"/>
        <w:rPr>
          <w:rFonts w:ascii="Calibri" w:hAnsi="Calibri"/>
          <w:sz w:val="22"/>
          <w:szCs w:val="22"/>
        </w:rPr>
      </w:pPr>
      <w:r>
        <w:rPr>
          <w:rFonts w:ascii="Calibri" w:hAnsi="Calibri"/>
          <w:sz w:val="22"/>
          <w:szCs w:val="22"/>
        </w:rPr>
        <w:t xml:space="preserve">A </w:t>
      </w:r>
      <w:r w:rsidR="005F030F" w:rsidRPr="004F72E2">
        <w:rPr>
          <w:rFonts w:ascii="Calibri" w:hAnsi="Calibri"/>
          <w:sz w:val="22"/>
          <w:szCs w:val="22"/>
        </w:rPr>
        <w:t xml:space="preserve">ZSE 60 iMAXX </w:t>
      </w:r>
      <w:r>
        <w:rPr>
          <w:rFonts w:ascii="Calibri" w:hAnsi="Calibri"/>
          <w:sz w:val="22"/>
          <w:szCs w:val="22"/>
        </w:rPr>
        <w:t>ex</w:t>
      </w:r>
      <w:r w:rsidR="005F030F" w:rsidRPr="004F72E2">
        <w:rPr>
          <w:rFonts w:ascii="Calibri" w:hAnsi="Calibri"/>
          <w:sz w:val="22"/>
          <w:szCs w:val="22"/>
        </w:rPr>
        <w:t xml:space="preserve">truder </w:t>
      </w:r>
      <w:r>
        <w:rPr>
          <w:rFonts w:ascii="Calibri" w:hAnsi="Calibri"/>
          <w:sz w:val="22"/>
          <w:szCs w:val="22"/>
        </w:rPr>
        <w:t xml:space="preserve">with the latest control will be shown live on the </w:t>
      </w:r>
      <w:r w:rsidR="009E1116">
        <w:rPr>
          <w:rFonts w:ascii="Calibri" w:hAnsi="Calibri"/>
          <w:sz w:val="22"/>
          <w:szCs w:val="22"/>
        </w:rPr>
        <w:t>booth</w:t>
      </w:r>
      <w:r>
        <w:rPr>
          <w:rFonts w:ascii="Calibri" w:hAnsi="Calibri"/>
          <w:sz w:val="22"/>
          <w:szCs w:val="22"/>
        </w:rPr>
        <w:t xml:space="preserve">. It is equipped with a synchronous motor from Kessler. According to the manufacturer's data, this is one of the most energy </w:t>
      </w:r>
      <w:r w:rsidR="009E1116">
        <w:rPr>
          <w:rFonts w:ascii="Calibri" w:hAnsi="Calibri"/>
          <w:sz w:val="22"/>
          <w:szCs w:val="22"/>
        </w:rPr>
        <w:t xml:space="preserve">efficient </w:t>
      </w:r>
      <w:r>
        <w:rPr>
          <w:rFonts w:ascii="Calibri" w:hAnsi="Calibri"/>
          <w:sz w:val="22"/>
          <w:szCs w:val="22"/>
        </w:rPr>
        <w:t xml:space="preserve">converters </w:t>
      </w:r>
      <w:r w:rsidR="00BB1E08">
        <w:rPr>
          <w:rFonts w:ascii="Calibri" w:hAnsi="Calibri"/>
          <w:sz w:val="22"/>
          <w:szCs w:val="22"/>
        </w:rPr>
        <w:t xml:space="preserve">currently </w:t>
      </w:r>
      <w:r w:rsidR="009E1116">
        <w:rPr>
          <w:rFonts w:ascii="Calibri" w:hAnsi="Calibri"/>
          <w:sz w:val="22"/>
          <w:szCs w:val="22"/>
        </w:rPr>
        <w:t xml:space="preserve">available </w:t>
      </w:r>
      <w:r>
        <w:rPr>
          <w:rFonts w:ascii="Calibri" w:hAnsi="Calibri"/>
          <w:sz w:val="22"/>
          <w:szCs w:val="22"/>
        </w:rPr>
        <w:t xml:space="preserve">on the market. The </w:t>
      </w:r>
      <w:r w:rsidR="009E1116">
        <w:rPr>
          <w:rFonts w:ascii="Calibri" w:hAnsi="Calibri"/>
          <w:sz w:val="22"/>
          <w:szCs w:val="22"/>
        </w:rPr>
        <w:t xml:space="preserve">gearbox is equipped with </w:t>
      </w:r>
      <w:r>
        <w:rPr>
          <w:rFonts w:ascii="Calibri" w:hAnsi="Calibri"/>
          <w:sz w:val="22"/>
          <w:szCs w:val="22"/>
        </w:rPr>
        <w:t xml:space="preserve">a condition monitoring system, in which intelligent sensors record the machine behavior and enable a rapid overview of the state of the </w:t>
      </w:r>
      <w:r w:rsidR="009E1116">
        <w:rPr>
          <w:rFonts w:ascii="Calibri" w:hAnsi="Calibri"/>
          <w:sz w:val="22"/>
          <w:szCs w:val="22"/>
        </w:rPr>
        <w:t>equipment</w:t>
      </w:r>
      <w:r>
        <w:rPr>
          <w:rFonts w:ascii="Calibri" w:hAnsi="Calibri"/>
          <w:sz w:val="22"/>
          <w:szCs w:val="22"/>
        </w:rPr>
        <w:t xml:space="preserve">. </w:t>
      </w:r>
    </w:p>
    <w:p w14:paraId="232127BA" w14:textId="77777777" w:rsidR="00BE78DC" w:rsidRPr="004F72E2" w:rsidRDefault="00BE78DC">
      <w:pPr>
        <w:spacing w:line="360" w:lineRule="auto"/>
        <w:jc w:val="both"/>
        <w:rPr>
          <w:rFonts w:ascii="Calibri" w:eastAsia="Calibri" w:hAnsi="Calibri" w:cs="Calibri"/>
          <w:sz w:val="22"/>
          <w:szCs w:val="22"/>
        </w:rPr>
      </w:pPr>
    </w:p>
    <w:p w14:paraId="634AB90D" w14:textId="501DE58E" w:rsidR="00C02D2D" w:rsidRDefault="00227358" w:rsidP="00C02D2D">
      <w:pPr>
        <w:spacing w:line="360" w:lineRule="auto"/>
        <w:jc w:val="both"/>
        <w:rPr>
          <w:rFonts w:ascii="Calibri" w:hAnsi="Calibri"/>
          <w:sz w:val="22"/>
          <w:szCs w:val="22"/>
        </w:rPr>
      </w:pPr>
      <w:r>
        <w:rPr>
          <w:rFonts w:ascii="Calibri" w:hAnsi="Calibri"/>
          <w:sz w:val="22"/>
          <w:szCs w:val="22"/>
        </w:rPr>
        <w:t xml:space="preserve">With the </w:t>
      </w:r>
      <w:r w:rsidR="005F030F" w:rsidRPr="004F72E2">
        <w:rPr>
          <w:rFonts w:ascii="Calibri" w:hAnsi="Calibri"/>
          <w:sz w:val="22"/>
          <w:szCs w:val="22"/>
        </w:rPr>
        <w:t>ZSE 60 iMAXX</w:t>
      </w:r>
      <w:r>
        <w:rPr>
          <w:rFonts w:ascii="Calibri" w:hAnsi="Calibri"/>
          <w:sz w:val="22"/>
          <w:szCs w:val="22"/>
        </w:rPr>
        <w:t xml:space="preserve">, </w:t>
      </w:r>
      <w:r w:rsidR="00A360E1">
        <w:rPr>
          <w:rFonts w:ascii="Calibri" w:hAnsi="Calibri"/>
          <w:sz w:val="22"/>
          <w:szCs w:val="22"/>
        </w:rPr>
        <w:t xml:space="preserve">another machine size has been added to </w:t>
      </w:r>
      <w:r>
        <w:rPr>
          <w:rFonts w:ascii="Calibri" w:hAnsi="Calibri"/>
          <w:sz w:val="22"/>
          <w:szCs w:val="22"/>
        </w:rPr>
        <w:t xml:space="preserve">the </w:t>
      </w:r>
      <w:r w:rsidR="005F030F" w:rsidRPr="004F72E2">
        <w:rPr>
          <w:rFonts w:ascii="Calibri" w:hAnsi="Calibri"/>
          <w:sz w:val="22"/>
          <w:szCs w:val="22"/>
        </w:rPr>
        <w:t xml:space="preserve">iMAXX </w:t>
      </w:r>
      <w:r>
        <w:rPr>
          <w:rFonts w:ascii="Calibri" w:hAnsi="Calibri"/>
          <w:sz w:val="22"/>
          <w:szCs w:val="22"/>
        </w:rPr>
        <w:t xml:space="preserve">model range. The series is </w:t>
      </w:r>
      <w:r w:rsidR="009E1116">
        <w:rPr>
          <w:rFonts w:ascii="Calibri" w:hAnsi="Calibri"/>
          <w:sz w:val="22"/>
          <w:szCs w:val="22"/>
        </w:rPr>
        <w:t xml:space="preserve">known </w:t>
      </w:r>
      <w:r>
        <w:rPr>
          <w:rFonts w:ascii="Calibri" w:hAnsi="Calibri"/>
          <w:sz w:val="22"/>
          <w:szCs w:val="22"/>
        </w:rPr>
        <w:t xml:space="preserve">for its flexibility and modularity. </w:t>
      </w:r>
      <w:r w:rsidR="009E1116">
        <w:rPr>
          <w:rFonts w:ascii="Calibri" w:hAnsi="Calibri"/>
          <w:sz w:val="22"/>
          <w:szCs w:val="22"/>
        </w:rPr>
        <w:t xml:space="preserve">It covers a wide range of applications </w:t>
      </w:r>
      <w:r>
        <w:rPr>
          <w:rFonts w:ascii="Calibri" w:hAnsi="Calibri"/>
          <w:sz w:val="22"/>
          <w:szCs w:val="22"/>
        </w:rPr>
        <w:t>in plastics extrusion and in recycling. Because of the high specific torque of up to 15.0 Nm/cm³ in combination with a high free volume (Da/Di = 1.66)</w:t>
      </w:r>
      <w:r w:rsidR="00C02D2D">
        <w:rPr>
          <w:rFonts w:ascii="Calibri" w:hAnsi="Calibri"/>
          <w:sz w:val="22"/>
          <w:szCs w:val="22"/>
        </w:rPr>
        <w:t xml:space="preserve">, the </w:t>
      </w:r>
      <w:r w:rsidR="005F030F" w:rsidRPr="004F72E2">
        <w:rPr>
          <w:rFonts w:ascii="Calibri" w:hAnsi="Calibri"/>
          <w:sz w:val="22"/>
          <w:szCs w:val="22"/>
        </w:rPr>
        <w:t>ZSE MAXX</w:t>
      </w:r>
      <w:r w:rsidR="00C02D2D">
        <w:rPr>
          <w:rFonts w:ascii="Calibri" w:hAnsi="Calibri"/>
          <w:sz w:val="22"/>
          <w:szCs w:val="22"/>
        </w:rPr>
        <w:t xml:space="preserve"> machines are among the world's most powerful </w:t>
      </w:r>
      <w:r w:rsidR="00A360E1">
        <w:rPr>
          <w:rFonts w:ascii="Calibri" w:hAnsi="Calibri"/>
          <w:sz w:val="22"/>
          <w:szCs w:val="22"/>
        </w:rPr>
        <w:t xml:space="preserve">co-rotating </w:t>
      </w:r>
      <w:r w:rsidR="00C02D2D">
        <w:rPr>
          <w:rFonts w:ascii="Calibri" w:hAnsi="Calibri"/>
          <w:sz w:val="22"/>
          <w:szCs w:val="22"/>
        </w:rPr>
        <w:t xml:space="preserve">twin-screw extruders. </w:t>
      </w:r>
    </w:p>
    <w:p w14:paraId="3CDC5CE4" w14:textId="77777777" w:rsidR="00C02D2D" w:rsidRDefault="00C02D2D" w:rsidP="00C02D2D">
      <w:pPr>
        <w:spacing w:line="360" w:lineRule="auto"/>
        <w:jc w:val="both"/>
        <w:rPr>
          <w:rFonts w:ascii="Calibri" w:hAnsi="Calibri"/>
          <w:sz w:val="22"/>
          <w:szCs w:val="22"/>
        </w:rPr>
      </w:pPr>
    </w:p>
    <w:p w14:paraId="7A88EE9F" w14:textId="77777777" w:rsidR="00B10018" w:rsidRDefault="00B10018">
      <w:pPr>
        <w:spacing w:line="360" w:lineRule="auto"/>
        <w:rPr>
          <w:rFonts w:ascii="Calibri" w:hAnsi="Calibri"/>
          <w:b/>
          <w:bCs/>
          <w:i/>
          <w:iCs/>
          <w:sz w:val="22"/>
          <w:szCs w:val="22"/>
        </w:rPr>
      </w:pPr>
    </w:p>
    <w:p w14:paraId="4B93B7B4" w14:textId="77777777" w:rsidR="00B10018" w:rsidRDefault="00B10018">
      <w:pPr>
        <w:spacing w:line="360" w:lineRule="auto"/>
        <w:rPr>
          <w:rFonts w:ascii="Calibri" w:hAnsi="Calibri"/>
          <w:b/>
          <w:bCs/>
          <w:i/>
          <w:iCs/>
          <w:sz w:val="22"/>
          <w:szCs w:val="22"/>
        </w:rPr>
      </w:pPr>
    </w:p>
    <w:p w14:paraId="528A215C" w14:textId="77777777" w:rsidR="00B10018" w:rsidRDefault="00B10018">
      <w:pPr>
        <w:spacing w:line="360" w:lineRule="auto"/>
        <w:rPr>
          <w:rFonts w:ascii="Calibri" w:hAnsi="Calibri"/>
          <w:b/>
          <w:bCs/>
          <w:i/>
          <w:iCs/>
          <w:sz w:val="22"/>
          <w:szCs w:val="22"/>
        </w:rPr>
      </w:pPr>
    </w:p>
    <w:p w14:paraId="5164E963" w14:textId="77777777" w:rsidR="00B10018" w:rsidRDefault="00B10018">
      <w:pPr>
        <w:spacing w:line="360" w:lineRule="auto"/>
        <w:rPr>
          <w:rFonts w:ascii="Calibri" w:hAnsi="Calibri"/>
          <w:b/>
          <w:bCs/>
          <w:i/>
          <w:iCs/>
          <w:sz w:val="22"/>
          <w:szCs w:val="22"/>
        </w:rPr>
      </w:pPr>
    </w:p>
    <w:p w14:paraId="5270D21B" w14:textId="77777777" w:rsidR="00B10018" w:rsidRDefault="00B10018">
      <w:pPr>
        <w:spacing w:line="360" w:lineRule="auto"/>
        <w:rPr>
          <w:rFonts w:ascii="Calibri" w:hAnsi="Calibri"/>
          <w:b/>
          <w:bCs/>
          <w:i/>
          <w:iCs/>
          <w:sz w:val="22"/>
          <w:szCs w:val="22"/>
        </w:rPr>
      </w:pPr>
    </w:p>
    <w:p w14:paraId="28472990" w14:textId="77777777" w:rsidR="00B10018" w:rsidRDefault="00B10018">
      <w:pPr>
        <w:spacing w:line="360" w:lineRule="auto"/>
        <w:rPr>
          <w:rFonts w:ascii="Calibri" w:hAnsi="Calibri"/>
          <w:b/>
          <w:bCs/>
          <w:i/>
          <w:iCs/>
          <w:sz w:val="22"/>
          <w:szCs w:val="22"/>
        </w:rPr>
      </w:pPr>
    </w:p>
    <w:p w14:paraId="4E8944D4" w14:textId="77777777" w:rsidR="00B10018" w:rsidRDefault="00B10018">
      <w:pPr>
        <w:spacing w:line="360" w:lineRule="auto"/>
        <w:rPr>
          <w:rFonts w:ascii="Calibri" w:hAnsi="Calibri"/>
          <w:b/>
          <w:bCs/>
          <w:i/>
          <w:iCs/>
          <w:sz w:val="22"/>
          <w:szCs w:val="22"/>
        </w:rPr>
      </w:pPr>
    </w:p>
    <w:p w14:paraId="57CE61D9" w14:textId="77777777" w:rsidR="00B10018" w:rsidRDefault="00B10018">
      <w:pPr>
        <w:spacing w:line="360" w:lineRule="auto"/>
        <w:rPr>
          <w:rFonts w:ascii="Calibri" w:hAnsi="Calibri"/>
          <w:b/>
          <w:bCs/>
          <w:i/>
          <w:iCs/>
          <w:sz w:val="22"/>
          <w:szCs w:val="22"/>
        </w:rPr>
      </w:pPr>
    </w:p>
    <w:p w14:paraId="67509AB9" w14:textId="77777777" w:rsidR="00B10018" w:rsidRDefault="00B10018">
      <w:pPr>
        <w:spacing w:line="360" w:lineRule="auto"/>
        <w:rPr>
          <w:rFonts w:ascii="Calibri" w:hAnsi="Calibri"/>
          <w:b/>
          <w:bCs/>
          <w:i/>
          <w:iCs/>
          <w:sz w:val="22"/>
          <w:szCs w:val="22"/>
        </w:rPr>
      </w:pPr>
    </w:p>
    <w:p w14:paraId="066D79F4" w14:textId="77777777" w:rsidR="00B10018" w:rsidRDefault="00B10018">
      <w:pPr>
        <w:spacing w:line="360" w:lineRule="auto"/>
        <w:rPr>
          <w:rFonts w:ascii="Calibri" w:hAnsi="Calibri"/>
          <w:b/>
          <w:bCs/>
          <w:i/>
          <w:iCs/>
          <w:sz w:val="22"/>
          <w:szCs w:val="22"/>
        </w:rPr>
      </w:pPr>
    </w:p>
    <w:p w14:paraId="741845E2" w14:textId="77777777" w:rsidR="00B10018" w:rsidRDefault="00B10018">
      <w:pPr>
        <w:spacing w:line="360" w:lineRule="auto"/>
        <w:rPr>
          <w:rFonts w:ascii="Calibri" w:hAnsi="Calibri"/>
          <w:b/>
          <w:bCs/>
          <w:i/>
          <w:iCs/>
          <w:sz w:val="22"/>
          <w:szCs w:val="22"/>
        </w:rPr>
      </w:pPr>
    </w:p>
    <w:p w14:paraId="7B2C8B03" w14:textId="77777777" w:rsidR="00B10018" w:rsidRDefault="00B10018">
      <w:pPr>
        <w:spacing w:line="360" w:lineRule="auto"/>
        <w:rPr>
          <w:rFonts w:ascii="Calibri" w:hAnsi="Calibri"/>
          <w:b/>
          <w:bCs/>
          <w:i/>
          <w:iCs/>
          <w:sz w:val="22"/>
          <w:szCs w:val="22"/>
        </w:rPr>
      </w:pPr>
    </w:p>
    <w:p w14:paraId="38CDB9CA" w14:textId="77777777" w:rsidR="00B10018" w:rsidRDefault="00B10018">
      <w:pPr>
        <w:spacing w:line="360" w:lineRule="auto"/>
        <w:rPr>
          <w:rFonts w:ascii="Calibri" w:hAnsi="Calibri"/>
          <w:b/>
          <w:bCs/>
          <w:i/>
          <w:iCs/>
          <w:sz w:val="22"/>
          <w:szCs w:val="22"/>
        </w:rPr>
      </w:pPr>
    </w:p>
    <w:p w14:paraId="57435AD0" w14:textId="76DDDF55" w:rsidR="00BE78DC" w:rsidRPr="004F72E2" w:rsidRDefault="00A360E1">
      <w:pPr>
        <w:spacing w:line="360" w:lineRule="auto"/>
        <w:rPr>
          <w:rFonts w:ascii="Calibri" w:eastAsia="Calibri" w:hAnsi="Calibri" w:cs="Calibri"/>
          <w:sz w:val="22"/>
          <w:szCs w:val="22"/>
        </w:rPr>
      </w:pPr>
      <w:r>
        <w:rPr>
          <w:rFonts w:ascii="Calibri" w:hAnsi="Calibri"/>
          <w:b/>
          <w:bCs/>
          <w:i/>
          <w:iCs/>
          <w:sz w:val="22"/>
          <w:szCs w:val="22"/>
        </w:rPr>
        <w:t>Illustration</w:t>
      </w:r>
      <w:r w:rsidR="005F030F" w:rsidRPr="004F72E2">
        <w:rPr>
          <w:rFonts w:ascii="Calibri" w:hAnsi="Calibri"/>
          <w:b/>
          <w:bCs/>
          <w:i/>
          <w:iCs/>
          <w:sz w:val="22"/>
          <w:szCs w:val="22"/>
        </w:rPr>
        <w:t>:</w:t>
      </w:r>
    </w:p>
    <w:p w14:paraId="4DFFB12F" w14:textId="77777777" w:rsidR="00BE78DC" w:rsidRPr="004F72E2" w:rsidRDefault="005F030F">
      <w:pPr>
        <w:spacing w:line="360" w:lineRule="auto"/>
        <w:rPr>
          <w:rFonts w:ascii="Calibri" w:eastAsia="Calibri" w:hAnsi="Calibri" w:cs="Calibri"/>
          <w:sz w:val="22"/>
          <w:szCs w:val="22"/>
        </w:rPr>
      </w:pPr>
      <w:r w:rsidRPr="004F72E2">
        <w:rPr>
          <w:noProof/>
        </w:rPr>
        <w:drawing>
          <wp:inline distT="0" distB="0" distL="0" distR="0" wp14:anchorId="0DD30CBF" wp14:editId="43420DB0">
            <wp:extent cx="4527550" cy="2702560"/>
            <wp:effectExtent l="0" t="0" r="6350" b="2540"/>
            <wp:docPr id="1073741827" name="officeArt object" descr="Grafik 3"/>
            <wp:cNvGraphicFramePr/>
            <a:graphic xmlns:a="http://schemas.openxmlformats.org/drawingml/2006/main">
              <a:graphicData uri="http://schemas.openxmlformats.org/drawingml/2006/picture">
                <pic:pic xmlns:pic="http://schemas.openxmlformats.org/drawingml/2006/picture">
                  <pic:nvPicPr>
                    <pic:cNvPr id="1073741827" name="Grafik 3" descr="Grafik 3"/>
                    <pic:cNvPicPr>
                      <a:picLocks noChangeAspect="1"/>
                    </pic:cNvPicPr>
                  </pic:nvPicPr>
                  <pic:blipFill>
                    <a:blip r:embed="rId6" cstate="email">
                      <a:extLst>
                        <a:ext uri="{28A0092B-C50C-407E-A947-70E740481C1C}">
                          <a14:useLocalDpi xmlns:a14="http://schemas.microsoft.com/office/drawing/2010/main"/>
                        </a:ext>
                      </a:extLst>
                    </a:blip>
                    <a:stretch>
                      <a:fillRect/>
                    </a:stretch>
                  </pic:blipFill>
                  <pic:spPr>
                    <a:xfrm>
                      <a:off x="0" y="0"/>
                      <a:ext cx="4528403" cy="2703069"/>
                    </a:xfrm>
                    <a:prstGeom prst="rect">
                      <a:avLst/>
                    </a:prstGeom>
                    <a:ln w="12700" cap="flat">
                      <a:noFill/>
                      <a:miter lim="400000"/>
                    </a:ln>
                    <a:effectLst/>
                  </pic:spPr>
                </pic:pic>
              </a:graphicData>
            </a:graphic>
          </wp:inline>
        </w:drawing>
      </w:r>
      <w:r w:rsidRPr="004F72E2">
        <w:t xml:space="preserve"> </w:t>
      </w:r>
      <w:bookmarkStart w:id="0" w:name="_GoBack"/>
      <w:bookmarkEnd w:id="0"/>
    </w:p>
    <w:p w14:paraId="653D26D2" w14:textId="24871572" w:rsidR="00BE78DC" w:rsidRPr="007F5B97" w:rsidRDefault="00C02D2D" w:rsidP="007F5B97">
      <w:pPr>
        <w:tabs>
          <w:tab w:val="center" w:pos="756"/>
        </w:tabs>
        <w:rPr>
          <w:rFonts w:ascii="Calibri" w:hAnsi="Calibri"/>
          <w:i/>
          <w:iCs/>
          <w:sz w:val="22"/>
          <w:szCs w:val="22"/>
        </w:rPr>
      </w:pPr>
      <w:r>
        <w:rPr>
          <w:rFonts w:ascii="Calibri" w:hAnsi="Calibri"/>
          <w:i/>
          <w:iCs/>
          <w:sz w:val="22"/>
          <w:szCs w:val="22"/>
        </w:rPr>
        <w:t>Picture caption</w:t>
      </w:r>
      <w:r w:rsidR="005F030F" w:rsidRPr="004F72E2">
        <w:rPr>
          <w:rFonts w:ascii="Calibri" w:hAnsi="Calibri"/>
          <w:i/>
          <w:iCs/>
          <w:sz w:val="22"/>
          <w:szCs w:val="22"/>
        </w:rPr>
        <w:t xml:space="preserve">: </w:t>
      </w:r>
      <w:r>
        <w:rPr>
          <w:rFonts w:ascii="Calibri" w:hAnsi="Calibri"/>
          <w:i/>
          <w:iCs/>
          <w:sz w:val="22"/>
          <w:szCs w:val="22"/>
        </w:rPr>
        <w:t xml:space="preserve">The stand at the </w:t>
      </w:r>
      <w:r w:rsidR="005F030F" w:rsidRPr="004F72E2">
        <w:rPr>
          <w:rFonts w:ascii="Calibri" w:hAnsi="Calibri"/>
          <w:i/>
          <w:iCs/>
          <w:sz w:val="22"/>
          <w:szCs w:val="22"/>
        </w:rPr>
        <w:t xml:space="preserve">Düsseldorf </w:t>
      </w:r>
      <w:r w:rsidR="00A360E1">
        <w:rPr>
          <w:rFonts w:ascii="Calibri" w:hAnsi="Calibri"/>
          <w:i/>
          <w:iCs/>
          <w:sz w:val="22"/>
          <w:szCs w:val="22"/>
        </w:rPr>
        <w:t xml:space="preserve">K </w:t>
      </w:r>
      <w:r>
        <w:rPr>
          <w:rFonts w:ascii="Calibri" w:hAnsi="Calibri"/>
          <w:i/>
          <w:iCs/>
          <w:sz w:val="22"/>
          <w:szCs w:val="22"/>
        </w:rPr>
        <w:t>fair is divided up into a zone for live presentations,</w:t>
      </w:r>
      <w:r w:rsidR="007F5B97">
        <w:rPr>
          <w:rFonts w:ascii="Calibri" w:hAnsi="Calibri"/>
          <w:i/>
          <w:iCs/>
          <w:sz w:val="22"/>
          <w:szCs w:val="22"/>
        </w:rPr>
        <w:br/>
      </w:r>
      <w:r>
        <w:rPr>
          <w:rFonts w:ascii="Calibri" w:hAnsi="Calibri"/>
          <w:i/>
          <w:iCs/>
          <w:sz w:val="22"/>
          <w:szCs w:val="22"/>
        </w:rPr>
        <w:t xml:space="preserve">one for hands-on plant </w:t>
      </w:r>
      <w:r w:rsidR="00A360E1">
        <w:rPr>
          <w:rFonts w:ascii="Calibri" w:hAnsi="Calibri"/>
          <w:i/>
          <w:iCs/>
          <w:sz w:val="22"/>
          <w:szCs w:val="22"/>
        </w:rPr>
        <w:t>technology</w:t>
      </w:r>
      <w:r>
        <w:rPr>
          <w:rFonts w:ascii="Calibri" w:hAnsi="Calibri"/>
          <w:i/>
          <w:iCs/>
          <w:sz w:val="22"/>
          <w:szCs w:val="22"/>
        </w:rPr>
        <w:t>, and one with virtual facilities. Graphics</w:t>
      </w:r>
      <w:r w:rsidR="005F030F" w:rsidRPr="004F72E2">
        <w:rPr>
          <w:rFonts w:ascii="Calibri" w:hAnsi="Calibri"/>
          <w:i/>
          <w:iCs/>
          <w:sz w:val="22"/>
          <w:szCs w:val="22"/>
        </w:rPr>
        <w:t xml:space="preserve">: Leistritz Extrusionstechnik </w:t>
      </w:r>
    </w:p>
    <w:p w14:paraId="760742D1" w14:textId="77777777" w:rsidR="00BE78DC" w:rsidRPr="004F72E2" w:rsidRDefault="00BE78DC">
      <w:pPr>
        <w:tabs>
          <w:tab w:val="left" w:pos="2127"/>
        </w:tabs>
        <w:rPr>
          <w:rFonts w:ascii="Calibri" w:eastAsia="Calibri" w:hAnsi="Calibri" w:cs="Calibri"/>
          <w:b/>
          <w:bCs/>
          <w:sz w:val="18"/>
          <w:szCs w:val="18"/>
        </w:rPr>
      </w:pPr>
    </w:p>
    <w:p w14:paraId="0F9B47C9" w14:textId="513BC797" w:rsidR="003E5991" w:rsidRDefault="003E5991">
      <w:pPr>
        <w:tabs>
          <w:tab w:val="left" w:pos="2127"/>
        </w:tabs>
        <w:rPr>
          <w:rFonts w:ascii="Calibri" w:eastAsia="Calibri" w:hAnsi="Calibri" w:cs="Calibri"/>
          <w:b/>
          <w:bCs/>
          <w:sz w:val="18"/>
          <w:szCs w:val="18"/>
        </w:rPr>
      </w:pPr>
      <w:r>
        <w:rPr>
          <w:noProof/>
        </w:rPr>
        <w:drawing>
          <wp:anchor distT="0" distB="0" distL="114300" distR="114300" simplePos="0" relativeHeight="251660288" behindDoc="0" locked="0" layoutInCell="1" allowOverlap="1" wp14:anchorId="365623C9" wp14:editId="5A2C1609">
            <wp:simplePos x="812800" y="2146300"/>
            <wp:positionH relativeFrom="column">
              <wp:align>left</wp:align>
            </wp:positionH>
            <wp:positionV relativeFrom="paragraph">
              <wp:align>top</wp:align>
            </wp:positionV>
            <wp:extent cx="4584700" cy="3438525"/>
            <wp:effectExtent l="0" t="0" r="6350" b="952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val="0"/>
                        </a:ext>
                      </a:extLst>
                    </a:blip>
                    <a:srcRect/>
                    <a:stretch>
                      <a:fillRect/>
                    </a:stretch>
                  </pic:blipFill>
                  <pic:spPr bwMode="auto">
                    <a:xfrm>
                      <a:off x="0" y="0"/>
                      <a:ext cx="4584700" cy="3438525"/>
                    </a:xfrm>
                    <a:prstGeom prst="rect">
                      <a:avLst/>
                    </a:prstGeom>
                    <a:noFill/>
                    <a:ln>
                      <a:noFill/>
                    </a:ln>
                  </pic:spPr>
                </pic:pic>
              </a:graphicData>
            </a:graphic>
          </wp:anchor>
        </w:drawing>
      </w:r>
    </w:p>
    <w:p w14:paraId="17FEA374" w14:textId="77777777" w:rsidR="003E5991" w:rsidRPr="003E5991" w:rsidRDefault="003E5991" w:rsidP="003E5991">
      <w:pPr>
        <w:rPr>
          <w:rFonts w:ascii="Calibri" w:eastAsia="Calibri" w:hAnsi="Calibri" w:cs="Calibri"/>
          <w:sz w:val="18"/>
          <w:szCs w:val="18"/>
        </w:rPr>
      </w:pPr>
    </w:p>
    <w:p w14:paraId="602167CD" w14:textId="77777777" w:rsidR="003E5991" w:rsidRPr="003E5991" w:rsidRDefault="003E5991" w:rsidP="003E5991">
      <w:pPr>
        <w:rPr>
          <w:rFonts w:ascii="Calibri" w:eastAsia="Calibri" w:hAnsi="Calibri" w:cs="Calibri"/>
          <w:sz w:val="18"/>
          <w:szCs w:val="18"/>
        </w:rPr>
      </w:pPr>
    </w:p>
    <w:p w14:paraId="6DC3D8E5" w14:textId="77777777" w:rsidR="003E5991" w:rsidRPr="003E5991" w:rsidRDefault="003E5991" w:rsidP="003E5991">
      <w:pPr>
        <w:rPr>
          <w:rFonts w:ascii="Calibri" w:eastAsia="Calibri" w:hAnsi="Calibri" w:cs="Calibri"/>
          <w:sz w:val="18"/>
          <w:szCs w:val="18"/>
        </w:rPr>
      </w:pPr>
    </w:p>
    <w:p w14:paraId="6E4FBC48" w14:textId="77777777" w:rsidR="003E5991" w:rsidRPr="003E5991" w:rsidRDefault="003E5991" w:rsidP="003E5991">
      <w:pPr>
        <w:rPr>
          <w:rFonts w:ascii="Calibri" w:eastAsia="Calibri" w:hAnsi="Calibri" w:cs="Calibri"/>
          <w:sz w:val="18"/>
          <w:szCs w:val="18"/>
        </w:rPr>
      </w:pPr>
    </w:p>
    <w:p w14:paraId="36729801" w14:textId="77777777" w:rsidR="003E5991" w:rsidRPr="003E5991" w:rsidRDefault="003E5991" w:rsidP="003E5991">
      <w:pPr>
        <w:rPr>
          <w:rFonts w:ascii="Calibri" w:eastAsia="Calibri" w:hAnsi="Calibri" w:cs="Calibri"/>
          <w:sz w:val="18"/>
          <w:szCs w:val="18"/>
        </w:rPr>
      </w:pPr>
    </w:p>
    <w:p w14:paraId="1D0DAAF0" w14:textId="77777777" w:rsidR="003E5991" w:rsidRPr="003E5991" w:rsidRDefault="003E5991" w:rsidP="003E5991">
      <w:pPr>
        <w:rPr>
          <w:rFonts w:ascii="Calibri" w:eastAsia="Calibri" w:hAnsi="Calibri" w:cs="Calibri"/>
          <w:sz w:val="18"/>
          <w:szCs w:val="18"/>
        </w:rPr>
      </w:pPr>
    </w:p>
    <w:p w14:paraId="7496C189" w14:textId="77777777" w:rsidR="003E5991" w:rsidRPr="003E5991" w:rsidRDefault="003E5991" w:rsidP="003E5991">
      <w:pPr>
        <w:rPr>
          <w:rFonts w:ascii="Calibri" w:eastAsia="Calibri" w:hAnsi="Calibri" w:cs="Calibri"/>
          <w:sz w:val="18"/>
          <w:szCs w:val="18"/>
        </w:rPr>
      </w:pPr>
    </w:p>
    <w:p w14:paraId="4378F67B" w14:textId="77777777" w:rsidR="003E5991" w:rsidRPr="003E5991" w:rsidRDefault="003E5991" w:rsidP="003E5991">
      <w:pPr>
        <w:rPr>
          <w:rFonts w:ascii="Calibri" w:eastAsia="Calibri" w:hAnsi="Calibri" w:cs="Calibri"/>
          <w:sz w:val="18"/>
          <w:szCs w:val="18"/>
        </w:rPr>
      </w:pPr>
    </w:p>
    <w:p w14:paraId="6C57CDC1" w14:textId="77777777" w:rsidR="003E5991" w:rsidRPr="003E5991" w:rsidRDefault="003E5991" w:rsidP="003E5991">
      <w:pPr>
        <w:rPr>
          <w:rFonts w:ascii="Calibri" w:eastAsia="Calibri" w:hAnsi="Calibri" w:cs="Calibri"/>
          <w:sz w:val="18"/>
          <w:szCs w:val="18"/>
        </w:rPr>
      </w:pPr>
    </w:p>
    <w:p w14:paraId="05D32690" w14:textId="77777777" w:rsidR="003E5991" w:rsidRPr="003E5991" w:rsidRDefault="003E5991" w:rsidP="003E5991">
      <w:pPr>
        <w:rPr>
          <w:rFonts w:ascii="Calibri" w:eastAsia="Calibri" w:hAnsi="Calibri" w:cs="Calibri"/>
          <w:sz w:val="18"/>
          <w:szCs w:val="18"/>
        </w:rPr>
      </w:pPr>
    </w:p>
    <w:p w14:paraId="5CBABB28" w14:textId="77777777" w:rsidR="003E5991" w:rsidRPr="003E5991" w:rsidRDefault="003E5991" w:rsidP="003E5991">
      <w:pPr>
        <w:rPr>
          <w:rFonts w:ascii="Calibri" w:eastAsia="Calibri" w:hAnsi="Calibri" w:cs="Calibri"/>
          <w:sz w:val="18"/>
          <w:szCs w:val="18"/>
        </w:rPr>
      </w:pPr>
    </w:p>
    <w:p w14:paraId="6FF0F3AD" w14:textId="77777777" w:rsidR="003E5991" w:rsidRPr="003E5991" w:rsidRDefault="003E5991" w:rsidP="003E5991">
      <w:pPr>
        <w:rPr>
          <w:rFonts w:ascii="Calibri" w:eastAsia="Calibri" w:hAnsi="Calibri" w:cs="Calibri"/>
          <w:sz w:val="18"/>
          <w:szCs w:val="18"/>
        </w:rPr>
      </w:pPr>
    </w:p>
    <w:p w14:paraId="53054A43" w14:textId="77777777" w:rsidR="003E5991" w:rsidRPr="003E5991" w:rsidRDefault="003E5991" w:rsidP="003E5991">
      <w:pPr>
        <w:rPr>
          <w:rFonts w:ascii="Calibri" w:eastAsia="Calibri" w:hAnsi="Calibri" w:cs="Calibri"/>
          <w:sz w:val="18"/>
          <w:szCs w:val="18"/>
        </w:rPr>
      </w:pPr>
    </w:p>
    <w:p w14:paraId="23BB1342" w14:textId="77777777" w:rsidR="003E5991" w:rsidRPr="003E5991" w:rsidRDefault="003E5991" w:rsidP="003E5991">
      <w:pPr>
        <w:rPr>
          <w:rFonts w:ascii="Calibri" w:eastAsia="Calibri" w:hAnsi="Calibri" w:cs="Calibri"/>
          <w:sz w:val="18"/>
          <w:szCs w:val="18"/>
        </w:rPr>
      </w:pPr>
    </w:p>
    <w:p w14:paraId="269D032F" w14:textId="77777777" w:rsidR="003E5991" w:rsidRPr="003E5991" w:rsidRDefault="003E5991" w:rsidP="003E5991">
      <w:pPr>
        <w:rPr>
          <w:rFonts w:ascii="Calibri" w:eastAsia="Calibri" w:hAnsi="Calibri" w:cs="Calibri"/>
          <w:sz w:val="18"/>
          <w:szCs w:val="18"/>
        </w:rPr>
      </w:pPr>
    </w:p>
    <w:p w14:paraId="5A172759" w14:textId="77777777" w:rsidR="003E5991" w:rsidRPr="003E5991" w:rsidRDefault="003E5991" w:rsidP="003E5991">
      <w:pPr>
        <w:rPr>
          <w:rFonts w:ascii="Calibri" w:eastAsia="Calibri" w:hAnsi="Calibri" w:cs="Calibri"/>
          <w:sz w:val="18"/>
          <w:szCs w:val="18"/>
        </w:rPr>
      </w:pPr>
    </w:p>
    <w:p w14:paraId="46F6D2E5" w14:textId="77777777" w:rsidR="003E5991" w:rsidRPr="003E5991" w:rsidRDefault="003E5991" w:rsidP="003E5991">
      <w:pPr>
        <w:rPr>
          <w:rFonts w:ascii="Calibri" w:eastAsia="Calibri" w:hAnsi="Calibri" w:cs="Calibri"/>
          <w:sz w:val="18"/>
          <w:szCs w:val="18"/>
        </w:rPr>
      </w:pPr>
    </w:p>
    <w:p w14:paraId="1839DEAC" w14:textId="77777777" w:rsidR="003E5991" w:rsidRPr="003E5991" w:rsidRDefault="003E5991" w:rsidP="003E5991">
      <w:pPr>
        <w:rPr>
          <w:rFonts w:ascii="Calibri" w:eastAsia="Calibri" w:hAnsi="Calibri" w:cs="Calibri"/>
          <w:sz w:val="18"/>
          <w:szCs w:val="18"/>
        </w:rPr>
      </w:pPr>
    </w:p>
    <w:p w14:paraId="0D79FD6C" w14:textId="77777777" w:rsidR="003E5991" w:rsidRPr="003E5991" w:rsidRDefault="003E5991" w:rsidP="003E5991">
      <w:pPr>
        <w:rPr>
          <w:rFonts w:ascii="Calibri" w:eastAsia="Calibri" w:hAnsi="Calibri" w:cs="Calibri"/>
          <w:sz w:val="18"/>
          <w:szCs w:val="18"/>
        </w:rPr>
      </w:pPr>
    </w:p>
    <w:p w14:paraId="2852394E" w14:textId="77777777" w:rsidR="003E5991" w:rsidRPr="003E5991" w:rsidRDefault="003E5991" w:rsidP="003E5991">
      <w:pPr>
        <w:rPr>
          <w:rFonts w:ascii="Calibri" w:eastAsia="Calibri" w:hAnsi="Calibri" w:cs="Calibri"/>
          <w:sz w:val="18"/>
          <w:szCs w:val="18"/>
        </w:rPr>
      </w:pPr>
    </w:p>
    <w:p w14:paraId="7837D462" w14:textId="77777777" w:rsidR="003E5991" w:rsidRPr="003E5991" w:rsidRDefault="003E5991" w:rsidP="003E5991">
      <w:pPr>
        <w:rPr>
          <w:rFonts w:ascii="Calibri" w:eastAsia="Calibri" w:hAnsi="Calibri" w:cs="Calibri"/>
          <w:sz w:val="18"/>
          <w:szCs w:val="18"/>
        </w:rPr>
      </w:pPr>
    </w:p>
    <w:p w14:paraId="55D8CB3D" w14:textId="77777777" w:rsidR="003E5991" w:rsidRPr="003E5991" w:rsidRDefault="003E5991" w:rsidP="003E5991">
      <w:pPr>
        <w:rPr>
          <w:rFonts w:ascii="Calibri" w:eastAsia="Calibri" w:hAnsi="Calibri" w:cs="Calibri"/>
          <w:sz w:val="18"/>
          <w:szCs w:val="18"/>
        </w:rPr>
      </w:pPr>
    </w:p>
    <w:p w14:paraId="7D64BAFA" w14:textId="78F9D01A" w:rsidR="003E5991" w:rsidRDefault="003E5991">
      <w:pPr>
        <w:tabs>
          <w:tab w:val="left" w:pos="2127"/>
        </w:tabs>
        <w:rPr>
          <w:rFonts w:ascii="Calibri" w:eastAsia="Calibri" w:hAnsi="Calibri" w:cs="Calibri"/>
          <w:b/>
          <w:bCs/>
          <w:sz w:val="18"/>
          <w:szCs w:val="18"/>
        </w:rPr>
      </w:pPr>
    </w:p>
    <w:p w14:paraId="07BF8CB0" w14:textId="77777777" w:rsidR="003E5991" w:rsidRDefault="003E5991" w:rsidP="003E5991">
      <w:pPr>
        <w:tabs>
          <w:tab w:val="center" w:pos="756"/>
        </w:tabs>
        <w:rPr>
          <w:rFonts w:ascii="Calibri" w:eastAsia="Calibri" w:hAnsi="Calibri" w:cs="Calibri"/>
          <w:b/>
          <w:bCs/>
          <w:sz w:val="18"/>
          <w:szCs w:val="18"/>
        </w:rPr>
      </w:pPr>
      <w:r>
        <w:rPr>
          <w:rFonts w:ascii="Calibri" w:eastAsia="Calibri" w:hAnsi="Calibri" w:cs="Calibri"/>
          <w:b/>
          <w:bCs/>
          <w:sz w:val="18"/>
          <w:szCs w:val="18"/>
        </w:rPr>
        <w:tab/>
      </w:r>
    </w:p>
    <w:p w14:paraId="3712BC01" w14:textId="77777777" w:rsidR="003E5991" w:rsidRDefault="003E5991" w:rsidP="003E5991">
      <w:pPr>
        <w:tabs>
          <w:tab w:val="center" w:pos="756"/>
        </w:tabs>
        <w:rPr>
          <w:rFonts w:ascii="Calibri" w:eastAsia="Calibri" w:hAnsi="Calibri" w:cs="Calibri"/>
          <w:b/>
          <w:bCs/>
          <w:sz w:val="18"/>
          <w:szCs w:val="18"/>
        </w:rPr>
      </w:pPr>
    </w:p>
    <w:p w14:paraId="22B179B2" w14:textId="1255364C" w:rsidR="00BE78DC" w:rsidRPr="004F72E2" w:rsidRDefault="00B10018" w:rsidP="003E5991">
      <w:pPr>
        <w:tabs>
          <w:tab w:val="center" w:pos="756"/>
        </w:tabs>
        <w:rPr>
          <w:rFonts w:ascii="Calibri" w:eastAsia="Calibri" w:hAnsi="Calibri" w:cs="Calibri"/>
          <w:b/>
          <w:bCs/>
          <w:sz w:val="18"/>
          <w:szCs w:val="18"/>
        </w:rPr>
      </w:pPr>
      <w:r>
        <w:rPr>
          <w:rFonts w:ascii="Calibri" w:hAnsi="Calibri"/>
          <w:i/>
          <w:iCs/>
          <w:sz w:val="22"/>
          <w:szCs w:val="22"/>
        </w:rPr>
        <w:t>Picture c</w:t>
      </w:r>
      <w:r w:rsidRPr="00B10018">
        <w:rPr>
          <w:rFonts w:ascii="Calibri" w:hAnsi="Calibri"/>
          <w:i/>
          <w:iCs/>
          <w:sz w:val="22"/>
          <w:szCs w:val="22"/>
        </w:rPr>
        <w:t>aption: The flooring is robust, recyclable and free of plasticizers. Photo: Leistritz Extrusion Technology</w:t>
      </w:r>
      <w:r w:rsidR="003E5991">
        <w:rPr>
          <w:rFonts w:ascii="Calibri" w:eastAsia="Calibri" w:hAnsi="Calibri" w:cs="Calibri"/>
          <w:b/>
          <w:bCs/>
          <w:sz w:val="18"/>
          <w:szCs w:val="18"/>
        </w:rPr>
        <w:br w:type="textWrapping" w:clear="all"/>
      </w:r>
    </w:p>
    <w:p w14:paraId="531DA73C" w14:textId="77777777" w:rsidR="00BE78DC" w:rsidRPr="004F72E2" w:rsidRDefault="00BE78DC">
      <w:pPr>
        <w:keepNext/>
        <w:spacing w:line="360" w:lineRule="auto"/>
        <w:outlineLvl w:val="4"/>
        <w:rPr>
          <w:rFonts w:ascii="Calibri" w:eastAsia="Calibri" w:hAnsi="Calibri" w:cs="Calibri"/>
          <w:b/>
          <w:bCs/>
          <w:sz w:val="18"/>
          <w:szCs w:val="18"/>
        </w:rPr>
      </w:pPr>
    </w:p>
    <w:p w14:paraId="33A591FF" w14:textId="34F8A517" w:rsidR="00BE78DC" w:rsidRPr="004F72E2" w:rsidRDefault="00C02D2D">
      <w:pPr>
        <w:keepNext/>
        <w:spacing w:line="360" w:lineRule="auto"/>
        <w:outlineLvl w:val="4"/>
        <w:rPr>
          <w:rFonts w:ascii="Calibri" w:eastAsia="Calibri" w:hAnsi="Calibri" w:cs="Calibri"/>
          <w:b/>
          <w:bCs/>
          <w:sz w:val="18"/>
          <w:szCs w:val="18"/>
        </w:rPr>
      </w:pPr>
      <w:r>
        <w:rPr>
          <w:rFonts w:ascii="Calibri" w:hAnsi="Calibri"/>
          <w:b/>
          <w:bCs/>
          <w:sz w:val="18"/>
          <w:szCs w:val="18"/>
        </w:rPr>
        <w:t>About</w:t>
      </w:r>
      <w:r w:rsidR="005F030F" w:rsidRPr="004F72E2">
        <w:rPr>
          <w:rFonts w:ascii="Calibri" w:hAnsi="Calibri"/>
          <w:b/>
          <w:bCs/>
          <w:sz w:val="18"/>
          <w:szCs w:val="18"/>
        </w:rPr>
        <w:t xml:space="preserve"> Leistritz Extrusionstechnik GmbH</w:t>
      </w:r>
    </w:p>
    <w:p w14:paraId="71DEBE5F" w14:textId="042C4A5F" w:rsidR="00BE78DC" w:rsidRPr="004F72E2" w:rsidRDefault="00C02D2D" w:rsidP="00C02D2D">
      <w:pPr>
        <w:ind w:right="283"/>
        <w:rPr>
          <w:rFonts w:ascii="Calibri" w:eastAsia="Calibri" w:hAnsi="Calibri" w:cs="Calibri"/>
          <w:sz w:val="18"/>
          <w:szCs w:val="18"/>
        </w:rPr>
      </w:pPr>
      <w:r>
        <w:rPr>
          <w:rFonts w:ascii="Calibri" w:hAnsi="Calibri"/>
          <w:sz w:val="18"/>
          <w:szCs w:val="18"/>
        </w:rPr>
        <w:t xml:space="preserve">For over 80 years now, </w:t>
      </w:r>
      <w:r w:rsidR="005F030F" w:rsidRPr="004F72E2">
        <w:rPr>
          <w:rFonts w:ascii="Calibri" w:hAnsi="Calibri"/>
          <w:sz w:val="18"/>
          <w:szCs w:val="18"/>
        </w:rPr>
        <w:t>Leistritz Extrusionstechnik GmbH</w:t>
      </w:r>
      <w:r w:rsidR="00C94F44">
        <w:rPr>
          <w:rFonts w:ascii="Calibri" w:hAnsi="Calibri"/>
          <w:sz w:val="18"/>
          <w:szCs w:val="18"/>
        </w:rPr>
        <w:t>,</w:t>
      </w:r>
      <w:r w:rsidR="005F030F" w:rsidRPr="004F72E2">
        <w:rPr>
          <w:rFonts w:ascii="Calibri" w:hAnsi="Calibri"/>
          <w:sz w:val="18"/>
          <w:szCs w:val="18"/>
        </w:rPr>
        <w:t xml:space="preserve"> </w:t>
      </w:r>
      <w:r>
        <w:rPr>
          <w:rFonts w:ascii="Calibri" w:hAnsi="Calibri"/>
          <w:sz w:val="18"/>
          <w:szCs w:val="18"/>
        </w:rPr>
        <w:t>based in Nuremberg</w:t>
      </w:r>
      <w:r w:rsidR="00C94F44">
        <w:rPr>
          <w:rFonts w:ascii="Calibri" w:hAnsi="Calibri"/>
          <w:sz w:val="18"/>
          <w:szCs w:val="18"/>
        </w:rPr>
        <w:t>,</w:t>
      </w:r>
      <w:r>
        <w:rPr>
          <w:rFonts w:ascii="Calibri" w:hAnsi="Calibri"/>
          <w:sz w:val="18"/>
          <w:szCs w:val="18"/>
        </w:rPr>
        <w:t xml:space="preserve"> has been building twin</w:t>
      </w:r>
      <w:r w:rsidR="00586562">
        <w:rPr>
          <w:rFonts w:ascii="Calibri" w:hAnsi="Calibri"/>
          <w:sz w:val="18"/>
          <w:szCs w:val="18"/>
        </w:rPr>
        <w:t>-</w:t>
      </w:r>
      <w:r>
        <w:rPr>
          <w:rFonts w:ascii="Calibri" w:hAnsi="Calibri"/>
          <w:sz w:val="18"/>
          <w:szCs w:val="18"/>
        </w:rPr>
        <w:t>screw</w:t>
      </w:r>
      <w:r w:rsidR="00586562">
        <w:rPr>
          <w:rFonts w:ascii="Calibri" w:hAnsi="Calibri"/>
          <w:sz w:val="18"/>
          <w:szCs w:val="18"/>
        </w:rPr>
        <w:t xml:space="preserve"> extruder</w:t>
      </w:r>
      <w:r>
        <w:rPr>
          <w:rFonts w:ascii="Calibri" w:hAnsi="Calibri"/>
          <w:sz w:val="18"/>
          <w:szCs w:val="18"/>
        </w:rPr>
        <w:t>s for processing technology. The Leistritz customers benefit from the company's know-how in various fields of material processing such as masterbatch</w:t>
      </w:r>
      <w:r w:rsidR="00586562">
        <w:rPr>
          <w:rFonts w:ascii="Calibri" w:hAnsi="Calibri"/>
          <w:sz w:val="18"/>
          <w:szCs w:val="18"/>
        </w:rPr>
        <w:t>es</w:t>
      </w:r>
      <w:r>
        <w:rPr>
          <w:rFonts w:ascii="Calibri" w:hAnsi="Calibri"/>
          <w:sz w:val="18"/>
          <w:szCs w:val="18"/>
        </w:rPr>
        <w:t>, compounding, direct</w:t>
      </w:r>
      <w:r w:rsidR="00586562">
        <w:rPr>
          <w:rFonts w:ascii="Calibri" w:hAnsi="Calibri"/>
          <w:sz w:val="18"/>
          <w:szCs w:val="18"/>
        </w:rPr>
        <w:t xml:space="preserve"> extrusion</w:t>
      </w:r>
      <w:r>
        <w:rPr>
          <w:rFonts w:ascii="Calibri" w:hAnsi="Calibri"/>
          <w:sz w:val="18"/>
          <w:szCs w:val="18"/>
        </w:rPr>
        <w:t xml:space="preserve">, laboratory </w:t>
      </w:r>
      <w:r w:rsidR="00586562">
        <w:rPr>
          <w:rFonts w:ascii="Calibri" w:hAnsi="Calibri"/>
          <w:sz w:val="18"/>
          <w:szCs w:val="18"/>
        </w:rPr>
        <w:t xml:space="preserve">extrusion </w:t>
      </w:r>
      <w:r>
        <w:rPr>
          <w:rFonts w:ascii="Calibri" w:hAnsi="Calibri"/>
          <w:sz w:val="18"/>
          <w:szCs w:val="18"/>
        </w:rPr>
        <w:t>and pharmaceutical extrusion. Worldwide, the company has around 250 employees and has three foreign branches – in the USA (</w:t>
      </w:r>
      <w:r w:rsidR="005F030F" w:rsidRPr="004F72E2">
        <w:rPr>
          <w:rFonts w:ascii="Calibri" w:hAnsi="Calibri"/>
          <w:sz w:val="18"/>
          <w:szCs w:val="18"/>
        </w:rPr>
        <w:t xml:space="preserve">American Leistritz Extruder Corp.), in China (Leistritz Machinery (Taicang) Co. Ltd.) </w:t>
      </w:r>
      <w:r>
        <w:rPr>
          <w:rFonts w:ascii="Calibri" w:hAnsi="Calibri"/>
          <w:sz w:val="18"/>
          <w:szCs w:val="18"/>
        </w:rPr>
        <w:t xml:space="preserve">and in </w:t>
      </w:r>
      <w:r w:rsidR="005F030F" w:rsidRPr="004F72E2">
        <w:rPr>
          <w:rFonts w:ascii="Calibri" w:hAnsi="Calibri"/>
          <w:sz w:val="18"/>
          <w:szCs w:val="18"/>
        </w:rPr>
        <w:t>Singap</w:t>
      </w:r>
      <w:r>
        <w:rPr>
          <w:rFonts w:ascii="Calibri" w:hAnsi="Calibri"/>
          <w:sz w:val="18"/>
          <w:szCs w:val="18"/>
        </w:rPr>
        <w:t xml:space="preserve">ore </w:t>
      </w:r>
      <w:r w:rsidR="005F030F" w:rsidRPr="004F72E2">
        <w:rPr>
          <w:rFonts w:ascii="Calibri" w:hAnsi="Calibri"/>
          <w:sz w:val="18"/>
          <w:szCs w:val="18"/>
        </w:rPr>
        <w:t xml:space="preserve">(Leistritz SEA Pte. Ltd.), </w:t>
      </w:r>
      <w:r>
        <w:rPr>
          <w:rFonts w:ascii="Calibri" w:hAnsi="Calibri"/>
          <w:sz w:val="18"/>
          <w:szCs w:val="18"/>
        </w:rPr>
        <w:t>as well as a sales office in France</w:t>
      </w:r>
      <w:r w:rsidR="007F5B97" w:rsidRPr="007F5B97">
        <w:t xml:space="preserve"> </w:t>
      </w:r>
      <w:r w:rsidR="007F5B97" w:rsidRPr="007F5B97">
        <w:rPr>
          <w:rFonts w:ascii="Calibri" w:hAnsi="Calibri"/>
          <w:sz w:val="18"/>
          <w:szCs w:val="18"/>
        </w:rPr>
        <w:t>and a network of global representatives</w:t>
      </w:r>
      <w:r>
        <w:rPr>
          <w:rFonts w:ascii="Calibri" w:hAnsi="Calibri"/>
          <w:sz w:val="18"/>
          <w:szCs w:val="18"/>
        </w:rPr>
        <w:t xml:space="preserve">. </w:t>
      </w:r>
    </w:p>
    <w:p w14:paraId="093A4172" w14:textId="77777777" w:rsidR="00BE78DC" w:rsidRPr="004F72E2" w:rsidRDefault="00BE78DC">
      <w:pPr>
        <w:ind w:right="1462"/>
        <w:rPr>
          <w:rFonts w:ascii="Calibri" w:eastAsia="Calibri" w:hAnsi="Calibri" w:cs="Calibri"/>
          <w:b/>
          <w:bCs/>
          <w:sz w:val="18"/>
          <w:szCs w:val="18"/>
        </w:rPr>
      </w:pPr>
    </w:p>
    <w:p w14:paraId="1AED5A81" w14:textId="77777777" w:rsidR="00BE78DC" w:rsidRPr="004F72E2" w:rsidRDefault="00BE78DC">
      <w:pPr>
        <w:ind w:right="1462"/>
        <w:rPr>
          <w:rFonts w:ascii="Calibri" w:eastAsia="Calibri" w:hAnsi="Calibri" w:cs="Calibri"/>
          <w:b/>
          <w:bCs/>
          <w:sz w:val="18"/>
          <w:szCs w:val="18"/>
        </w:rPr>
      </w:pPr>
    </w:p>
    <w:p w14:paraId="1EB5C129" w14:textId="47E5A76D" w:rsidR="00BE78DC" w:rsidRPr="00252713" w:rsidRDefault="00C02D2D">
      <w:pPr>
        <w:ind w:right="283"/>
        <w:rPr>
          <w:rFonts w:ascii="Calibri" w:eastAsia="Calibri" w:hAnsi="Calibri" w:cs="Calibri"/>
          <w:b/>
          <w:bCs/>
          <w:sz w:val="20"/>
          <w:szCs w:val="20"/>
          <w:lang w:val="de-DE"/>
        </w:rPr>
      </w:pPr>
      <w:r w:rsidRPr="00252713">
        <w:rPr>
          <w:rFonts w:ascii="Calibri" w:hAnsi="Calibri"/>
          <w:b/>
          <w:bCs/>
          <w:sz w:val="20"/>
          <w:szCs w:val="20"/>
          <w:lang w:val="de-DE"/>
        </w:rPr>
        <w:t>For further information</w:t>
      </w:r>
      <w:r w:rsidR="005F030F" w:rsidRPr="00252713">
        <w:rPr>
          <w:rFonts w:ascii="Calibri" w:hAnsi="Calibri"/>
          <w:b/>
          <w:bCs/>
          <w:sz w:val="20"/>
          <w:szCs w:val="20"/>
          <w:lang w:val="de-DE"/>
        </w:rPr>
        <w:t>:</w:t>
      </w:r>
    </w:p>
    <w:p w14:paraId="3DC00182" w14:textId="77777777" w:rsidR="00BE78DC" w:rsidRPr="00252713" w:rsidRDefault="005F030F">
      <w:pPr>
        <w:ind w:right="283"/>
        <w:rPr>
          <w:rFonts w:ascii="Calibri" w:eastAsia="Calibri" w:hAnsi="Calibri" w:cs="Calibri"/>
          <w:sz w:val="18"/>
          <w:szCs w:val="18"/>
          <w:lang w:val="de-DE"/>
        </w:rPr>
      </w:pPr>
      <w:r w:rsidRPr="00252713">
        <w:rPr>
          <w:rFonts w:ascii="Calibri" w:hAnsi="Calibri"/>
          <w:sz w:val="18"/>
          <w:szCs w:val="18"/>
          <w:lang w:val="de-DE"/>
        </w:rPr>
        <w:t>Leistritz Extrusionstechnik GmbH</w:t>
      </w:r>
    </w:p>
    <w:p w14:paraId="0A06BA3D" w14:textId="7251E5FA" w:rsidR="00BE78DC" w:rsidRPr="00252713" w:rsidRDefault="005F030F">
      <w:pPr>
        <w:ind w:right="283"/>
        <w:rPr>
          <w:rFonts w:ascii="Calibri" w:eastAsia="Calibri" w:hAnsi="Calibri" w:cs="Calibri"/>
          <w:sz w:val="18"/>
          <w:szCs w:val="18"/>
          <w:lang w:val="de-DE"/>
        </w:rPr>
      </w:pPr>
      <w:r w:rsidRPr="00252713">
        <w:rPr>
          <w:rFonts w:ascii="Calibri" w:hAnsi="Calibri"/>
          <w:sz w:val="18"/>
          <w:szCs w:val="18"/>
          <w:lang w:val="de-DE"/>
        </w:rPr>
        <w:t>Press</w:t>
      </w:r>
      <w:r w:rsidR="00586562">
        <w:rPr>
          <w:rFonts w:ascii="Calibri" w:hAnsi="Calibri"/>
          <w:sz w:val="18"/>
          <w:szCs w:val="18"/>
          <w:lang w:val="de-DE"/>
        </w:rPr>
        <w:t xml:space="preserve"> and Public Relations</w:t>
      </w:r>
    </w:p>
    <w:p w14:paraId="3F2359C0" w14:textId="77777777" w:rsidR="00BE78DC" w:rsidRPr="00252713" w:rsidRDefault="005F030F">
      <w:pPr>
        <w:ind w:right="283"/>
        <w:rPr>
          <w:rFonts w:ascii="Calibri" w:eastAsia="Calibri" w:hAnsi="Calibri" w:cs="Calibri"/>
          <w:sz w:val="18"/>
          <w:szCs w:val="18"/>
          <w:lang w:val="de-DE"/>
        </w:rPr>
      </w:pPr>
      <w:r w:rsidRPr="00252713">
        <w:rPr>
          <w:rFonts w:ascii="Calibri" w:hAnsi="Calibri"/>
          <w:sz w:val="18"/>
          <w:szCs w:val="18"/>
          <w:lang w:val="de-DE"/>
        </w:rPr>
        <w:t>Daniela Franz</w:t>
      </w:r>
      <w:r w:rsidRPr="00252713">
        <w:rPr>
          <w:rFonts w:ascii="Calibri" w:eastAsia="Calibri" w:hAnsi="Calibri" w:cs="Calibri"/>
          <w:sz w:val="18"/>
          <w:szCs w:val="18"/>
          <w:lang w:val="de-DE"/>
        </w:rPr>
        <w:br/>
      </w:r>
      <w:r w:rsidRPr="00252713">
        <w:rPr>
          <w:rFonts w:ascii="Calibri" w:hAnsi="Calibri"/>
          <w:sz w:val="18"/>
          <w:szCs w:val="18"/>
          <w:lang w:val="de-DE"/>
        </w:rPr>
        <w:t>Markgrafenstraße 36-39</w:t>
      </w:r>
      <w:r w:rsidRPr="00252713">
        <w:rPr>
          <w:rFonts w:ascii="Calibri" w:eastAsia="Calibri" w:hAnsi="Calibri" w:cs="Calibri"/>
          <w:sz w:val="18"/>
          <w:szCs w:val="18"/>
          <w:lang w:val="de-DE"/>
        </w:rPr>
        <w:br/>
      </w:r>
      <w:r w:rsidRPr="00252713">
        <w:rPr>
          <w:rFonts w:ascii="Calibri" w:hAnsi="Calibri"/>
          <w:sz w:val="18"/>
          <w:szCs w:val="18"/>
          <w:lang w:val="de-DE"/>
        </w:rPr>
        <w:t>D-90459 Nürnberg</w:t>
      </w:r>
      <w:r w:rsidRPr="00252713">
        <w:rPr>
          <w:rFonts w:ascii="Calibri" w:hAnsi="Calibri"/>
          <w:sz w:val="18"/>
          <w:szCs w:val="18"/>
          <w:lang w:val="de-DE"/>
        </w:rPr>
        <w:tab/>
      </w:r>
      <w:r w:rsidRPr="00252713">
        <w:rPr>
          <w:rFonts w:ascii="Calibri" w:hAnsi="Calibri"/>
          <w:sz w:val="18"/>
          <w:szCs w:val="18"/>
          <w:lang w:val="de-DE"/>
        </w:rPr>
        <w:tab/>
      </w:r>
      <w:r w:rsidRPr="00252713">
        <w:rPr>
          <w:rFonts w:ascii="Calibri" w:hAnsi="Calibri"/>
          <w:sz w:val="18"/>
          <w:szCs w:val="18"/>
          <w:lang w:val="de-DE"/>
        </w:rPr>
        <w:tab/>
      </w:r>
      <w:r w:rsidRPr="00252713">
        <w:rPr>
          <w:rFonts w:ascii="Calibri" w:hAnsi="Calibri"/>
          <w:sz w:val="18"/>
          <w:szCs w:val="18"/>
          <w:lang w:val="de-DE"/>
        </w:rPr>
        <w:tab/>
      </w:r>
      <w:r w:rsidRPr="00252713">
        <w:rPr>
          <w:rFonts w:ascii="Calibri" w:hAnsi="Calibri"/>
          <w:sz w:val="18"/>
          <w:szCs w:val="18"/>
          <w:lang w:val="de-DE"/>
        </w:rPr>
        <w:tab/>
      </w:r>
      <w:r w:rsidRPr="00252713">
        <w:rPr>
          <w:rFonts w:ascii="Calibri" w:hAnsi="Calibri"/>
          <w:sz w:val="18"/>
          <w:szCs w:val="18"/>
          <w:lang w:val="de-DE"/>
        </w:rPr>
        <w:tab/>
      </w:r>
      <w:r w:rsidRPr="00252713">
        <w:rPr>
          <w:rFonts w:ascii="Calibri" w:hAnsi="Calibri"/>
          <w:sz w:val="18"/>
          <w:szCs w:val="18"/>
          <w:lang w:val="de-DE"/>
        </w:rPr>
        <w:tab/>
      </w:r>
    </w:p>
    <w:p w14:paraId="4A36FF4E" w14:textId="77777777" w:rsidR="00BE78DC" w:rsidRPr="00252713" w:rsidRDefault="005F030F">
      <w:pPr>
        <w:ind w:right="283"/>
        <w:rPr>
          <w:rFonts w:ascii="Calibri" w:eastAsia="Calibri" w:hAnsi="Calibri" w:cs="Calibri"/>
          <w:sz w:val="18"/>
          <w:szCs w:val="18"/>
          <w:lang w:val="de-DE"/>
        </w:rPr>
      </w:pPr>
      <w:r w:rsidRPr="00252713">
        <w:rPr>
          <w:rFonts w:ascii="Calibri" w:hAnsi="Calibri"/>
          <w:sz w:val="18"/>
          <w:szCs w:val="18"/>
          <w:lang w:val="de-DE"/>
        </w:rPr>
        <w:t>T: +49 (0) 911 4306 9623</w:t>
      </w:r>
    </w:p>
    <w:p w14:paraId="3AED2409" w14:textId="77777777" w:rsidR="00BE78DC" w:rsidRPr="00252713" w:rsidRDefault="005F030F">
      <w:pPr>
        <w:ind w:right="283"/>
        <w:rPr>
          <w:lang w:val="de-DE"/>
        </w:rPr>
      </w:pPr>
      <w:r w:rsidRPr="00252713">
        <w:rPr>
          <w:rFonts w:ascii="Calibri" w:hAnsi="Calibri"/>
          <w:sz w:val="18"/>
          <w:szCs w:val="18"/>
          <w:lang w:val="de-DE"/>
        </w:rPr>
        <w:t xml:space="preserve">E-Mail: </w:t>
      </w:r>
      <w:r w:rsidRPr="00252713">
        <w:rPr>
          <w:rStyle w:val="Link"/>
          <w:rFonts w:ascii="Calibri" w:hAnsi="Calibri"/>
          <w:sz w:val="18"/>
          <w:szCs w:val="18"/>
        </w:rPr>
        <w:t>dfranz@leistritz.com</w:t>
      </w:r>
    </w:p>
    <w:sectPr w:rsidR="00BE78DC" w:rsidRPr="00252713">
      <w:headerReference w:type="default" r:id="rId8"/>
      <w:footerReference w:type="default" r:id="rId9"/>
      <w:pgSz w:w="11900" w:h="16840"/>
      <w:pgMar w:top="1952" w:right="1701" w:bottom="1134" w:left="1276" w:header="284" w:footer="474"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EFADF" w16cex:dateUtc="2022-09-04T09:22:00Z"/>
  <w16cex:commentExtensible w16cex:durableId="26BEFCEB" w16cex:dateUtc="2022-09-04T09:31:00Z"/>
  <w16cex:commentExtensible w16cex:durableId="26BEFD83" w16cex:dateUtc="2022-09-04T09:33:00Z"/>
  <w16cex:commentExtensible w16cex:durableId="26BEFE22" w16cex:dateUtc="2022-09-04T09:3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16A1C2" w14:textId="77777777" w:rsidR="00D3321C" w:rsidRDefault="00D3321C">
      <w:r>
        <w:separator/>
      </w:r>
    </w:p>
  </w:endnote>
  <w:endnote w:type="continuationSeparator" w:id="0">
    <w:p w14:paraId="3562381A" w14:textId="77777777" w:rsidR="00D3321C" w:rsidRDefault="00D33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79850" w14:textId="77777777" w:rsidR="00BE78DC" w:rsidRDefault="00BE78DC">
    <w:pPr>
      <w:pStyle w:val="Kopf-undFuzeile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AA4624" w14:textId="77777777" w:rsidR="00D3321C" w:rsidRDefault="00D3321C">
      <w:r>
        <w:separator/>
      </w:r>
    </w:p>
  </w:footnote>
  <w:footnote w:type="continuationSeparator" w:id="0">
    <w:p w14:paraId="4AB78F55" w14:textId="77777777" w:rsidR="00D3321C" w:rsidRDefault="00D332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97677" w14:textId="77777777" w:rsidR="00BE78DC" w:rsidRDefault="00BE78DC">
    <w:pPr>
      <w:pStyle w:val="Kopfzeile"/>
      <w:tabs>
        <w:tab w:val="clear" w:pos="4536"/>
        <w:tab w:val="clear" w:pos="9072"/>
        <w:tab w:val="center" w:pos="6804"/>
        <w:tab w:val="right" w:pos="8903"/>
      </w:tabs>
      <w:jc w:val="both"/>
      <w:rPr>
        <w:lang w:val="de-DE"/>
      </w:rPr>
    </w:pPr>
  </w:p>
  <w:p w14:paraId="64329143" w14:textId="77777777" w:rsidR="00BE78DC" w:rsidRDefault="005F030F">
    <w:pPr>
      <w:pStyle w:val="Kopfzeile"/>
      <w:tabs>
        <w:tab w:val="clear" w:pos="4536"/>
        <w:tab w:val="clear" w:pos="9072"/>
        <w:tab w:val="left" w:pos="6013"/>
      </w:tabs>
      <w:jc w:val="both"/>
    </w:pPr>
    <w:r>
      <w:rPr>
        <w:noProof/>
        <w:lang w:val="de-DE"/>
      </w:rPr>
      <w:drawing>
        <wp:inline distT="0" distB="0" distL="0" distR="0" wp14:anchorId="54B67416" wp14:editId="76904FD3">
          <wp:extent cx="1899138" cy="497860"/>
          <wp:effectExtent l="0" t="0" r="0" b="0"/>
          <wp:docPr id="1073741825" name="officeArt object" descr="Grafik 1"/>
          <wp:cNvGraphicFramePr/>
          <a:graphic xmlns:a="http://schemas.openxmlformats.org/drawingml/2006/main">
            <a:graphicData uri="http://schemas.openxmlformats.org/drawingml/2006/picture">
              <pic:pic xmlns:pic="http://schemas.openxmlformats.org/drawingml/2006/picture">
                <pic:nvPicPr>
                  <pic:cNvPr id="1073741825" name="Grafik 1" descr="Grafik 1"/>
                  <pic:cNvPicPr>
                    <a:picLocks noChangeAspect="1"/>
                  </pic:cNvPicPr>
                </pic:nvPicPr>
                <pic:blipFill>
                  <a:blip r:embed="rId1"/>
                  <a:stretch>
                    <a:fillRect/>
                  </a:stretch>
                </pic:blipFill>
                <pic:spPr>
                  <a:xfrm>
                    <a:off x="0" y="0"/>
                    <a:ext cx="1899138" cy="497860"/>
                  </a:xfrm>
                  <a:prstGeom prst="rect">
                    <a:avLst/>
                  </a:prstGeom>
                  <a:ln w="12700" cap="flat">
                    <a:noFill/>
                    <a:miter lim="400000"/>
                  </a:ln>
                  <a:effectLst/>
                </pic:spPr>
              </pic:pic>
            </a:graphicData>
          </a:graphic>
        </wp:inline>
      </w:drawing>
    </w:r>
    <w:r>
      <w:rPr>
        <w:lang w:val="de-DE"/>
      </w:rPr>
      <w:tab/>
    </w:r>
  </w:p>
  <w:p w14:paraId="02FBB5F9" w14:textId="77777777" w:rsidR="00BE78DC" w:rsidRDefault="00BE78DC">
    <w:pPr>
      <w:pStyle w:val="Kopfzeile"/>
      <w:tabs>
        <w:tab w:val="clear" w:pos="4536"/>
        <w:tab w:val="clear" w:pos="9072"/>
        <w:tab w:val="center" w:pos="6804"/>
        <w:tab w:val="right" w:pos="8903"/>
      </w:tabs>
      <w:ind w:left="6663" w:firstLine="141"/>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8DC"/>
    <w:rsid w:val="00055325"/>
    <w:rsid w:val="00080B42"/>
    <w:rsid w:val="000F18ED"/>
    <w:rsid w:val="00187A2C"/>
    <w:rsid w:val="001C13CF"/>
    <w:rsid w:val="001C3507"/>
    <w:rsid w:val="001D2198"/>
    <w:rsid w:val="00227358"/>
    <w:rsid w:val="00252713"/>
    <w:rsid w:val="002A3DC9"/>
    <w:rsid w:val="00305694"/>
    <w:rsid w:val="00342FB9"/>
    <w:rsid w:val="0036188F"/>
    <w:rsid w:val="003913C3"/>
    <w:rsid w:val="003E5991"/>
    <w:rsid w:val="00476537"/>
    <w:rsid w:val="004F72E2"/>
    <w:rsid w:val="00507CF2"/>
    <w:rsid w:val="0054582E"/>
    <w:rsid w:val="00563CEB"/>
    <w:rsid w:val="00586562"/>
    <w:rsid w:val="005F030F"/>
    <w:rsid w:val="006240AA"/>
    <w:rsid w:val="00662251"/>
    <w:rsid w:val="006723FF"/>
    <w:rsid w:val="006B10AB"/>
    <w:rsid w:val="006C7287"/>
    <w:rsid w:val="006D584D"/>
    <w:rsid w:val="00702513"/>
    <w:rsid w:val="007B3D43"/>
    <w:rsid w:val="007F5B97"/>
    <w:rsid w:val="00832687"/>
    <w:rsid w:val="00860E37"/>
    <w:rsid w:val="008A288B"/>
    <w:rsid w:val="008D1F58"/>
    <w:rsid w:val="009779CF"/>
    <w:rsid w:val="00996F9F"/>
    <w:rsid w:val="009D575C"/>
    <w:rsid w:val="009E1116"/>
    <w:rsid w:val="00A360E1"/>
    <w:rsid w:val="00A507A0"/>
    <w:rsid w:val="00A618E9"/>
    <w:rsid w:val="00A76EB6"/>
    <w:rsid w:val="00AA72C5"/>
    <w:rsid w:val="00AE476C"/>
    <w:rsid w:val="00B10018"/>
    <w:rsid w:val="00B6224E"/>
    <w:rsid w:val="00BB0170"/>
    <w:rsid w:val="00BB1E08"/>
    <w:rsid w:val="00BB6D0D"/>
    <w:rsid w:val="00BE78DC"/>
    <w:rsid w:val="00C02D2D"/>
    <w:rsid w:val="00C3580C"/>
    <w:rsid w:val="00C81460"/>
    <w:rsid w:val="00C8703F"/>
    <w:rsid w:val="00C921D5"/>
    <w:rsid w:val="00C94F44"/>
    <w:rsid w:val="00CA4E08"/>
    <w:rsid w:val="00CC1063"/>
    <w:rsid w:val="00D00E81"/>
    <w:rsid w:val="00D30A81"/>
    <w:rsid w:val="00D3321C"/>
    <w:rsid w:val="00D8310F"/>
    <w:rsid w:val="00DA1630"/>
    <w:rsid w:val="00E7571D"/>
    <w:rsid w:val="00EE117C"/>
    <w:rsid w:val="00FA2A27"/>
    <w:rsid w:val="00FE69C2"/>
    <w:rsid w:val="00FE7D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E0925"/>
  <w15:docId w15:val="{E5CA5AC2-A10D-4CA3-B2EA-BD8623FE4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Arial" w:hAnsi="Arial" w:cs="Arial Unicode MS"/>
      <w:color w:val="000000"/>
      <w:sz w:val="24"/>
      <w:szCs w:val="24"/>
      <w:u w:color="000000"/>
      <w:lang w:val="en-US"/>
      <w14:textOutline w14:w="0" w14:cap="flat"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Kopfzeile">
    <w:name w:val="header"/>
    <w:pPr>
      <w:tabs>
        <w:tab w:val="center" w:pos="4536"/>
        <w:tab w:val="right" w:pos="9072"/>
      </w:tabs>
    </w:pPr>
    <w:rPr>
      <w:rFonts w:ascii="Arial" w:hAnsi="Arial" w:cs="Arial Unicode MS"/>
      <w:color w:val="000000"/>
      <w:sz w:val="24"/>
      <w:szCs w:val="24"/>
      <w:u w:color="000000"/>
      <w:lang w:val="en-US"/>
    </w:rPr>
  </w:style>
  <w:style w:type="paragraph" w:customStyle="1" w:styleId="Kopf-undFuzeilen">
    <w:name w:val="Kopf- und Fußzeilen"/>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Link">
    <w:name w:val="Link"/>
    <w:rPr>
      <w:outline w:val="0"/>
      <w:color w:val="0000FF"/>
      <w:u w:val="single" w:color="0000FF"/>
      <w:lang w:val="de-DE"/>
    </w:rPr>
  </w:style>
  <w:style w:type="paragraph" w:styleId="berarbeitung">
    <w:name w:val="Revision"/>
    <w:hidden/>
    <w:uiPriority w:val="99"/>
    <w:semiHidden/>
    <w:rsid w:val="006240AA"/>
    <w:p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w:cs="Arial Unicode MS"/>
      <w:color w:val="000000"/>
      <w:sz w:val="24"/>
      <w:szCs w:val="24"/>
      <w:u w:color="000000"/>
      <w:lang w:val="en-US"/>
      <w14:textOutline w14:w="0" w14:cap="flat" w14:cmpd="sng" w14:algn="ctr">
        <w14:noFill/>
        <w14:prstDash w14:val="solid"/>
        <w14:bevel/>
      </w14:textOutline>
    </w:rPr>
  </w:style>
  <w:style w:type="character" w:styleId="Kommentarzeichen">
    <w:name w:val="annotation reference"/>
    <w:basedOn w:val="Absatz-Standardschriftart"/>
    <w:uiPriority w:val="99"/>
    <w:semiHidden/>
    <w:unhideWhenUsed/>
    <w:rsid w:val="00305694"/>
    <w:rPr>
      <w:sz w:val="16"/>
      <w:szCs w:val="16"/>
    </w:rPr>
  </w:style>
  <w:style w:type="paragraph" w:styleId="Kommentartext">
    <w:name w:val="annotation text"/>
    <w:basedOn w:val="Standard"/>
    <w:link w:val="KommentartextZchn"/>
    <w:uiPriority w:val="99"/>
    <w:unhideWhenUsed/>
    <w:rsid w:val="00305694"/>
    <w:rPr>
      <w:sz w:val="20"/>
      <w:szCs w:val="20"/>
    </w:rPr>
  </w:style>
  <w:style w:type="character" w:customStyle="1" w:styleId="KommentartextZchn">
    <w:name w:val="Kommentartext Zchn"/>
    <w:basedOn w:val="Absatz-Standardschriftart"/>
    <w:link w:val="Kommentartext"/>
    <w:uiPriority w:val="99"/>
    <w:rsid w:val="00305694"/>
    <w:rPr>
      <w:rFonts w:ascii="Arial" w:hAnsi="Arial" w:cs="Arial Unicode MS"/>
      <w:color w:val="000000"/>
      <w:u w:color="000000"/>
      <w:lang w:val="en-US"/>
      <w14:textOutline w14:w="0" w14:cap="flat" w14:cmpd="sng" w14:algn="ctr">
        <w14:noFill/>
        <w14:prstDash w14:val="solid"/>
        <w14:bevel/>
      </w14:textOutline>
    </w:rPr>
  </w:style>
  <w:style w:type="paragraph" w:styleId="Kommentarthema">
    <w:name w:val="annotation subject"/>
    <w:basedOn w:val="Kommentartext"/>
    <w:next w:val="Kommentartext"/>
    <w:link w:val="KommentarthemaZchn"/>
    <w:uiPriority w:val="99"/>
    <w:semiHidden/>
    <w:unhideWhenUsed/>
    <w:rsid w:val="00305694"/>
    <w:rPr>
      <w:b/>
      <w:bCs/>
    </w:rPr>
  </w:style>
  <w:style w:type="character" w:customStyle="1" w:styleId="KommentarthemaZchn">
    <w:name w:val="Kommentarthema Zchn"/>
    <w:basedOn w:val="KommentartextZchn"/>
    <w:link w:val="Kommentarthema"/>
    <w:uiPriority w:val="99"/>
    <w:semiHidden/>
    <w:rsid w:val="00305694"/>
    <w:rPr>
      <w:rFonts w:ascii="Arial" w:hAnsi="Arial" w:cs="Arial Unicode MS"/>
      <w:b/>
      <w:bCs/>
      <w:color w:val="000000"/>
      <w:u w:color="000000"/>
      <w:lang w:val="en-US"/>
      <w14:textOutline w14:w="0" w14:cap="flat" w14:cmpd="sng" w14:algn="ctr">
        <w14:noFill/>
        <w14:prstDash w14:val="solid"/>
        <w14:bevel/>
      </w14:textOutline>
    </w:rPr>
  </w:style>
  <w:style w:type="paragraph" w:styleId="Sprechblasentext">
    <w:name w:val="Balloon Text"/>
    <w:basedOn w:val="Standard"/>
    <w:link w:val="SprechblasentextZchn"/>
    <w:uiPriority w:val="99"/>
    <w:semiHidden/>
    <w:unhideWhenUsed/>
    <w:rsid w:val="0054582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4582E"/>
    <w:rPr>
      <w:rFonts w:ascii="Segoe UI" w:hAnsi="Segoe UI" w:cs="Segoe UI"/>
      <w:color w:val="000000"/>
      <w:sz w:val="18"/>
      <w:szCs w:val="18"/>
      <w:u w:color="000000"/>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microsoft.com/office/2018/08/relationships/commentsExtensible" Target="commentsExtensi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Larissa">
      <a:majorFont>
        <a:latin typeface="Helvetica Neue"/>
        <a:ea typeface="Helvetica Neue"/>
        <a:cs typeface="Helvetica Neue"/>
      </a:majorFont>
      <a:minorFont>
        <a:latin typeface="Helvetica Neue"/>
        <a:ea typeface="Helvetica Neue"/>
        <a:cs typeface="Helvetica Neu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1051</Words>
  <Characters>6625</Characters>
  <Application>Microsoft Office Word</Application>
  <DocSecurity>0</DocSecurity>
  <Lines>55</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Franz, Daniela</dc:creator>
  <cp:lastModifiedBy>Philipp Lubos</cp:lastModifiedBy>
  <cp:revision>2</cp:revision>
  <dcterms:created xsi:type="dcterms:W3CDTF">2022-09-05T16:44:00Z</dcterms:created>
  <dcterms:modified xsi:type="dcterms:W3CDTF">2022-09-05T16:44:00Z</dcterms:modified>
</cp:coreProperties>
</file>