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E52356" w:rsidRPr="009D459E" w:rsidRDefault="004E27F5">
      <w:pPr>
        <w:pStyle w:val="Kopfzeile"/>
        <w:tabs>
          <w:tab w:val="clear" w:pos="4536"/>
          <w:tab w:val="clear" w:pos="9072"/>
        </w:tabs>
        <w:spacing w:line="360" w:lineRule="auto"/>
        <w:rPr>
          <w:rFonts w:asciiTheme="minorHAnsi" w:hAnsiTheme="minorHAnsi"/>
          <w:noProof/>
          <w:lang w:val="de-DE"/>
        </w:rPr>
      </w:pPr>
      <w:r w:rsidRPr="009D459E">
        <w:rPr>
          <w:rFonts w:asciiTheme="minorHAnsi" w:hAnsiTheme="minorHAnsi"/>
          <w:noProof/>
          <w:lang w:val="de-DE"/>
        </w:rPr>
        <mc:AlternateContent>
          <mc:Choice Requires="wps">
            <w:drawing>
              <wp:anchor distT="0" distB="0" distL="114300" distR="114300" simplePos="0" relativeHeight="251657216" behindDoc="0" locked="0" layoutInCell="1" allowOverlap="1" wp14:anchorId="6A96C220" wp14:editId="34A241B5">
                <wp:simplePos x="0" y="0"/>
                <wp:positionH relativeFrom="column">
                  <wp:posOffset>-93980</wp:posOffset>
                </wp:positionH>
                <wp:positionV relativeFrom="paragraph">
                  <wp:posOffset>170180</wp:posOffset>
                </wp:positionV>
                <wp:extent cx="3434080" cy="548640"/>
                <wp:effectExtent l="0" t="0" r="0" b="3810"/>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08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8D5" w:rsidRDefault="00D679A0">
                            <w:pPr>
                              <w:spacing w:line="360" w:lineRule="auto"/>
                              <w:rPr>
                                <w:rFonts w:asciiTheme="minorHAnsi" w:hAnsiTheme="minorHAnsi" w:cstheme="minorHAnsi"/>
                                <w:i/>
                                <w:color w:val="404040" w:themeColor="text1" w:themeTint="BF"/>
                                <w:sz w:val="32"/>
                                <w:szCs w:val="32"/>
                                <w:lang w:val="de-DE"/>
                              </w:rPr>
                            </w:pPr>
                            <w:r>
                              <w:rPr>
                                <w:rFonts w:asciiTheme="minorHAnsi" w:hAnsiTheme="minorHAnsi" w:cstheme="minorHAnsi"/>
                                <w:b/>
                                <w:i/>
                                <w:color w:val="404040" w:themeColor="text1" w:themeTint="BF"/>
                                <w:sz w:val="32"/>
                                <w:szCs w:val="32"/>
                                <w:lang w:val="de-DE"/>
                              </w:rPr>
                              <w:t>PRESS</w:t>
                            </w:r>
                            <w:r w:rsidR="000D035F">
                              <w:rPr>
                                <w:rFonts w:asciiTheme="minorHAnsi" w:hAnsiTheme="minorHAnsi" w:cstheme="minorHAnsi"/>
                                <w:b/>
                                <w:i/>
                                <w:color w:val="404040" w:themeColor="text1" w:themeTint="BF"/>
                                <w:sz w:val="32"/>
                                <w:szCs w:val="32"/>
                                <w:lang w:val="de-DE"/>
                              </w:rPr>
                              <w:t>E</w:t>
                            </w:r>
                            <w:r w:rsidR="000D035F">
                              <w:rPr>
                                <w:rFonts w:asciiTheme="minorHAnsi" w:hAnsiTheme="minorHAnsi" w:cstheme="minorHAnsi"/>
                                <w:i/>
                                <w:color w:val="404040" w:themeColor="text1" w:themeTint="BF"/>
                                <w:sz w:val="32"/>
                                <w:szCs w:val="32"/>
                                <w:lang w:val="de-DE"/>
                              </w:rPr>
                              <w:t>MITTEILUNG</w:t>
                            </w:r>
                            <w:r w:rsidR="00155210">
                              <w:rPr>
                                <w:rFonts w:asciiTheme="minorHAnsi" w:hAnsiTheme="minorHAnsi" w:cstheme="minorHAnsi"/>
                                <w:i/>
                                <w:color w:val="404040" w:themeColor="text1" w:themeTint="BF"/>
                                <w:sz w:val="32"/>
                                <w:szCs w:val="32"/>
                                <w:lang w:val="de-DE"/>
                              </w:rPr>
                              <w:t xml:space="preserve"> 1</w:t>
                            </w:r>
                            <w:r w:rsidR="005728D5" w:rsidRPr="0008670D">
                              <w:rPr>
                                <w:rFonts w:asciiTheme="minorHAnsi" w:hAnsiTheme="minorHAnsi" w:cstheme="minorHAnsi"/>
                                <w:i/>
                                <w:color w:val="404040" w:themeColor="text1" w:themeTint="BF"/>
                                <w:sz w:val="32"/>
                                <w:szCs w:val="32"/>
                                <w:lang w:val="de-DE"/>
                              </w:rPr>
                              <w:t>/20</w:t>
                            </w:r>
                            <w:r w:rsidR="00155210">
                              <w:rPr>
                                <w:rFonts w:asciiTheme="minorHAnsi" w:hAnsiTheme="minorHAnsi" w:cstheme="minorHAnsi"/>
                                <w:i/>
                                <w:color w:val="404040" w:themeColor="text1" w:themeTint="BF"/>
                                <w:sz w:val="32"/>
                                <w:szCs w:val="32"/>
                                <w:lang w:val="de-DE"/>
                              </w:rPr>
                              <w:t>20</w:t>
                            </w:r>
                          </w:p>
                          <w:p w:rsidR="00987E32" w:rsidRDefault="00987E32">
                            <w:pPr>
                              <w:spacing w:line="360" w:lineRule="auto"/>
                              <w:rPr>
                                <w:rFonts w:asciiTheme="minorHAnsi" w:hAnsiTheme="minorHAnsi" w:cstheme="minorHAnsi"/>
                                <w:i/>
                                <w:color w:val="404040" w:themeColor="text1" w:themeTint="BF"/>
                                <w:sz w:val="32"/>
                                <w:szCs w:val="32"/>
                                <w:lang w:val="de-DE"/>
                              </w:rPr>
                            </w:pPr>
                          </w:p>
                          <w:p w:rsidR="00987E32" w:rsidRPr="0008670D" w:rsidRDefault="00987E32">
                            <w:pPr>
                              <w:spacing w:line="360" w:lineRule="auto"/>
                              <w:rPr>
                                <w:rFonts w:asciiTheme="minorHAnsi" w:hAnsiTheme="minorHAnsi" w:cstheme="minorHAnsi"/>
                                <w:i/>
                                <w:color w:val="404040" w:themeColor="text1" w:themeTint="BF"/>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6C220" id="_x0000_t202" coordsize="21600,21600" o:spt="202" path="m,l,21600r21600,l21600,xe">
                <v:stroke joinstyle="miter"/>
                <v:path gradientshapeok="t" o:connecttype="rect"/>
              </v:shapetype>
              <v:shape id="Text Box 18" o:spid="_x0000_s1026" type="#_x0000_t202" style="position:absolute;margin-left:-7.4pt;margin-top:13.4pt;width:270.4pt;height:43.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VMVtgIAALo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" filled="f" stroked="f">
                <v:textbox>
                  <w:txbxContent>
                    <w:p w:rsidR="005728D5" w:rsidRDefault="00D679A0">
                      <w:pPr>
                        <w:spacing w:line="360" w:lineRule="auto"/>
                        <w:rPr>
                          <w:rFonts w:asciiTheme="minorHAnsi" w:hAnsiTheme="minorHAnsi" w:cstheme="minorHAnsi"/>
                          <w:i/>
                          <w:color w:val="404040" w:themeColor="text1" w:themeTint="BF"/>
                          <w:sz w:val="32"/>
                          <w:szCs w:val="32"/>
                          <w:lang w:val="de-DE"/>
                        </w:rPr>
                      </w:pPr>
                      <w:r>
                        <w:rPr>
                          <w:rFonts w:asciiTheme="minorHAnsi" w:hAnsiTheme="minorHAnsi" w:cstheme="minorHAnsi"/>
                          <w:b/>
                          <w:i/>
                          <w:color w:val="404040" w:themeColor="text1" w:themeTint="BF"/>
                          <w:sz w:val="32"/>
                          <w:szCs w:val="32"/>
                          <w:lang w:val="de-DE"/>
                        </w:rPr>
                        <w:t>PRESS</w:t>
                      </w:r>
                      <w:r w:rsidR="000D035F">
                        <w:rPr>
                          <w:rFonts w:asciiTheme="minorHAnsi" w:hAnsiTheme="minorHAnsi" w:cstheme="minorHAnsi"/>
                          <w:b/>
                          <w:i/>
                          <w:color w:val="404040" w:themeColor="text1" w:themeTint="BF"/>
                          <w:sz w:val="32"/>
                          <w:szCs w:val="32"/>
                          <w:lang w:val="de-DE"/>
                        </w:rPr>
                        <w:t>E</w:t>
                      </w:r>
                      <w:r w:rsidR="000D035F">
                        <w:rPr>
                          <w:rFonts w:asciiTheme="minorHAnsi" w:hAnsiTheme="minorHAnsi" w:cstheme="minorHAnsi"/>
                          <w:i/>
                          <w:color w:val="404040" w:themeColor="text1" w:themeTint="BF"/>
                          <w:sz w:val="32"/>
                          <w:szCs w:val="32"/>
                          <w:lang w:val="de-DE"/>
                        </w:rPr>
                        <w:t>MITTEILUNG</w:t>
                      </w:r>
                      <w:r w:rsidR="00155210">
                        <w:rPr>
                          <w:rFonts w:asciiTheme="minorHAnsi" w:hAnsiTheme="minorHAnsi" w:cstheme="minorHAnsi"/>
                          <w:i/>
                          <w:color w:val="404040" w:themeColor="text1" w:themeTint="BF"/>
                          <w:sz w:val="32"/>
                          <w:szCs w:val="32"/>
                          <w:lang w:val="de-DE"/>
                        </w:rPr>
                        <w:t xml:space="preserve"> 1</w:t>
                      </w:r>
                      <w:r w:rsidR="005728D5" w:rsidRPr="0008670D">
                        <w:rPr>
                          <w:rFonts w:asciiTheme="minorHAnsi" w:hAnsiTheme="minorHAnsi" w:cstheme="minorHAnsi"/>
                          <w:i/>
                          <w:color w:val="404040" w:themeColor="text1" w:themeTint="BF"/>
                          <w:sz w:val="32"/>
                          <w:szCs w:val="32"/>
                          <w:lang w:val="de-DE"/>
                        </w:rPr>
                        <w:t>/20</w:t>
                      </w:r>
                      <w:r w:rsidR="00155210">
                        <w:rPr>
                          <w:rFonts w:asciiTheme="minorHAnsi" w:hAnsiTheme="minorHAnsi" w:cstheme="minorHAnsi"/>
                          <w:i/>
                          <w:color w:val="404040" w:themeColor="text1" w:themeTint="BF"/>
                          <w:sz w:val="32"/>
                          <w:szCs w:val="32"/>
                          <w:lang w:val="de-DE"/>
                        </w:rPr>
                        <w:t>20</w:t>
                      </w:r>
                    </w:p>
                    <w:p w:rsidR="00987E32" w:rsidRDefault="00987E32">
                      <w:pPr>
                        <w:spacing w:line="360" w:lineRule="auto"/>
                        <w:rPr>
                          <w:rFonts w:asciiTheme="minorHAnsi" w:hAnsiTheme="minorHAnsi" w:cstheme="minorHAnsi"/>
                          <w:i/>
                          <w:color w:val="404040" w:themeColor="text1" w:themeTint="BF"/>
                          <w:sz w:val="32"/>
                          <w:szCs w:val="32"/>
                          <w:lang w:val="de-DE"/>
                        </w:rPr>
                      </w:pPr>
                    </w:p>
                    <w:p w:rsidR="00987E32" w:rsidRPr="0008670D" w:rsidRDefault="00987E32">
                      <w:pPr>
                        <w:spacing w:line="360" w:lineRule="auto"/>
                        <w:rPr>
                          <w:rFonts w:asciiTheme="minorHAnsi" w:hAnsiTheme="minorHAnsi" w:cstheme="minorHAnsi"/>
                          <w:i/>
                          <w:color w:val="404040" w:themeColor="text1" w:themeTint="BF"/>
                          <w:sz w:val="32"/>
                          <w:szCs w:val="32"/>
                        </w:rPr>
                      </w:pPr>
                    </w:p>
                  </w:txbxContent>
                </v:textbox>
              </v:shape>
            </w:pict>
          </mc:Fallback>
        </mc:AlternateContent>
      </w:r>
    </w:p>
    <w:p w:rsidR="00D6630A" w:rsidRDefault="00D6630A">
      <w:pPr>
        <w:pStyle w:val="Kopfzeile"/>
        <w:tabs>
          <w:tab w:val="clear" w:pos="4536"/>
          <w:tab w:val="clear" w:pos="9072"/>
        </w:tabs>
        <w:spacing w:line="360" w:lineRule="auto"/>
        <w:rPr>
          <w:noProof/>
          <w:lang w:val="de-DE"/>
        </w:rPr>
      </w:pPr>
    </w:p>
    <w:p w:rsidR="00D6630A" w:rsidRDefault="00D6630A">
      <w:pPr>
        <w:spacing w:line="360" w:lineRule="auto"/>
        <w:ind w:right="480"/>
        <w:rPr>
          <w:lang w:val="de-DE"/>
        </w:rPr>
      </w:pPr>
    </w:p>
    <w:p w:rsidR="00CD31D2" w:rsidRDefault="00630AE3" w:rsidP="00196A9C">
      <w:pPr>
        <w:ind w:right="902"/>
        <w:rPr>
          <w:rFonts w:asciiTheme="minorHAnsi" w:hAnsiTheme="minorHAnsi" w:cstheme="minorHAnsi"/>
          <w:b/>
          <w:sz w:val="28"/>
          <w:lang w:val="de-DE"/>
        </w:rPr>
      </w:pPr>
      <w:r w:rsidRPr="00630AE3">
        <w:rPr>
          <w:rFonts w:asciiTheme="minorHAnsi" w:hAnsiTheme="minorHAnsi" w:cstheme="minorHAnsi"/>
          <w:b/>
          <w:sz w:val="28"/>
          <w:lang w:val="de-DE"/>
        </w:rPr>
        <w:t>rPET – Verpackung nachhaltig gedacht!</w:t>
      </w:r>
    </w:p>
    <w:p w:rsidR="00630AE3" w:rsidRPr="00BD7B7F" w:rsidRDefault="00630AE3" w:rsidP="00196A9C">
      <w:pPr>
        <w:ind w:right="902"/>
        <w:rPr>
          <w:rFonts w:asciiTheme="minorHAnsi" w:hAnsiTheme="minorHAnsi" w:cstheme="minorHAnsi"/>
          <w:lang w:val="de-DE"/>
        </w:rPr>
      </w:pPr>
    </w:p>
    <w:p w:rsidR="00755344" w:rsidRPr="00172D50" w:rsidRDefault="009913DE" w:rsidP="000D09EC">
      <w:pPr>
        <w:pStyle w:val="berschrift2"/>
        <w:ind w:right="902"/>
        <w:rPr>
          <w:rFonts w:asciiTheme="minorHAnsi" w:hAnsiTheme="minorHAnsi" w:cstheme="minorHAnsi"/>
        </w:rPr>
      </w:pPr>
      <w:r>
        <w:rPr>
          <w:rFonts w:asciiTheme="minorHAnsi" w:hAnsiTheme="minorHAnsi" w:cstheme="minorHAnsi"/>
        </w:rPr>
        <w:t>Voll</w:t>
      </w:r>
      <w:r w:rsidR="00630AE3">
        <w:rPr>
          <w:rFonts w:asciiTheme="minorHAnsi" w:hAnsiTheme="minorHAnsi" w:cstheme="minorHAnsi"/>
        </w:rPr>
        <w:t xml:space="preserve"> wiederverwertbar: geschäumtes, rezykliertes PET (rPET) ist die innovative Alternative zum Getränkekarton. </w:t>
      </w:r>
      <w:r w:rsidR="0094761B">
        <w:rPr>
          <w:rFonts w:asciiTheme="minorHAnsi" w:hAnsiTheme="minorHAnsi" w:cstheme="minorHAnsi"/>
        </w:rPr>
        <w:t xml:space="preserve">Die </w:t>
      </w:r>
      <w:r w:rsidR="00155210">
        <w:rPr>
          <w:rFonts w:asciiTheme="minorHAnsi" w:hAnsiTheme="minorHAnsi" w:cstheme="minorHAnsi"/>
        </w:rPr>
        <w:t>Herstellung dieser hochwertigen Schaumfolie b</w:t>
      </w:r>
      <w:r w:rsidR="00B6090C">
        <w:rPr>
          <w:rFonts w:asciiTheme="minorHAnsi" w:hAnsiTheme="minorHAnsi" w:cstheme="minorHAnsi"/>
        </w:rPr>
        <w:t>eruht</w:t>
      </w:r>
      <w:r w:rsidR="00155210">
        <w:rPr>
          <w:rFonts w:asciiTheme="minorHAnsi" w:hAnsiTheme="minorHAnsi" w:cstheme="minorHAnsi"/>
        </w:rPr>
        <w:t xml:space="preserve"> auf einer Produktionsanlage, deren </w:t>
      </w:r>
      <w:r w:rsidR="00B6090C">
        <w:rPr>
          <w:rFonts w:asciiTheme="minorHAnsi" w:hAnsiTheme="minorHAnsi" w:cstheme="minorHAnsi"/>
        </w:rPr>
        <w:t>Basis</w:t>
      </w:r>
      <w:r w:rsidR="00155210">
        <w:rPr>
          <w:rFonts w:asciiTheme="minorHAnsi" w:hAnsiTheme="minorHAnsi" w:cstheme="minorHAnsi"/>
        </w:rPr>
        <w:t xml:space="preserve"> ein </w:t>
      </w:r>
      <w:r w:rsidR="0094761B">
        <w:rPr>
          <w:rFonts w:asciiTheme="minorHAnsi" w:hAnsiTheme="minorHAnsi" w:cstheme="minorHAnsi"/>
        </w:rPr>
        <w:t xml:space="preserve">Leistritz Doppelschneckenextruder </w:t>
      </w:r>
      <w:r w:rsidR="00B6090C">
        <w:rPr>
          <w:rFonts w:asciiTheme="minorHAnsi" w:hAnsiTheme="minorHAnsi" w:cstheme="minorHAnsi"/>
        </w:rPr>
        <w:t>ist</w:t>
      </w:r>
      <w:r w:rsidR="00630AE3">
        <w:rPr>
          <w:rFonts w:asciiTheme="minorHAnsi" w:hAnsiTheme="minorHAnsi" w:cstheme="minorHAnsi"/>
        </w:rPr>
        <w:t>.</w:t>
      </w:r>
      <w:r w:rsidR="00155210">
        <w:rPr>
          <w:rFonts w:asciiTheme="minorHAnsi" w:hAnsiTheme="minorHAnsi" w:cstheme="minorHAnsi"/>
        </w:rPr>
        <w:t xml:space="preserve"> Ihre Engineering-Kompetenz </w:t>
      </w:r>
      <w:r w:rsidR="00B6090C">
        <w:rPr>
          <w:rFonts w:asciiTheme="minorHAnsi" w:hAnsiTheme="minorHAnsi" w:cstheme="minorHAnsi"/>
        </w:rPr>
        <w:t>in</w:t>
      </w:r>
      <w:r w:rsidR="00155210">
        <w:rPr>
          <w:rFonts w:asciiTheme="minorHAnsi" w:hAnsiTheme="minorHAnsi" w:cstheme="minorHAnsi"/>
        </w:rPr>
        <w:t xml:space="preserve"> diesem Feld zeigt </w:t>
      </w:r>
      <w:r w:rsidR="00155210" w:rsidRPr="00155210">
        <w:rPr>
          <w:rFonts w:asciiTheme="minorHAnsi" w:hAnsiTheme="minorHAnsi" w:cstheme="minorHAnsi"/>
        </w:rPr>
        <w:t xml:space="preserve">die Leistritz Extrusionstechnik GmbH </w:t>
      </w:r>
      <w:r w:rsidR="00155210">
        <w:rPr>
          <w:rFonts w:asciiTheme="minorHAnsi" w:hAnsiTheme="minorHAnsi" w:cstheme="minorHAnsi"/>
        </w:rPr>
        <w:t xml:space="preserve">auf der </w:t>
      </w:r>
      <w:r w:rsidR="00155210">
        <w:rPr>
          <w:rFonts w:asciiTheme="minorHAnsi" w:hAnsiTheme="minorHAnsi" w:cstheme="minorHAnsi"/>
        </w:rPr>
        <w:br/>
        <w:t xml:space="preserve">Interplastica 2020 in </w:t>
      </w:r>
      <w:r w:rsidR="00155210" w:rsidRPr="00155210">
        <w:rPr>
          <w:rFonts w:asciiTheme="minorHAnsi" w:hAnsiTheme="minorHAnsi" w:cstheme="minorHAnsi"/>
        </w:rPr>
        <w:t>Halle 2.2, Stand 22 C38</w:t>
      </w:r>
      <w:r w:rsidR="00155210">
        <w:rPr>
          <w:rFonts w:asciiTheme="minorHAnsi" w:hAnsiTheme="minorHAnsi" w:cstheme="minorHAnsi"/>
        </w:rPr>
        <w:t>.</w:t>
      </w:r>
    </w:p>
    <w:p w:rsidR="009F43B6" w:rsidRPr="00172D50" w:rsidRDefault="009F43B6" w:rsidP="00196A9C">
      <w:pPr>
        <w:ind w:right="902"/>
        <w:rPr>
          <w:rFonts w:asciiTheme="minorHAnsi" w:hAnsiTheme="minorHAnsi" w:cstheme="minorHAnsi"/>
          <w:lang w:val="de-DE"/>
        </w:rPr>
      </w:pPr>
    </w:p>
    <w:p w:rsidR="00DD2D1D" w:rsidRDefault="00155210" w:rsidP="009913DE">
      <w:pPr>
        <w:tabs>
          <w:tab w:val="left" w:pos="8222"/>
        </w:tabs>
        <w:spacing w:line="360" w:lineRule="auto"/>
        <w:ind w:right="902"/>
        <w:rPr>
          <w:rFonts w:asciiTheme="minorHAnsi" w:hAnsiTheme="minorHAnsi" w:cstheme="minorHAnsi"/>
          <w:sz w:val="22"/>
          <w:lang w:val="de-DE"/>
        </w:rPr>
      </w:pPr>
      <w:r>
        <w:rPr>
          <w:rFonts w:asciiTheme="minorHAnsi" w:hAnsiTheme="minorHAnsi" w:cstheme="minorHAnsi"/>
          <w:sz w:val="22"/>
          <w:lang w:val="de-DE"/>
        </w:rPr>
        <w:t>Moskau</w:t>
      </w:r>
      <w:r w:rsidR="00630AE3">
        <w:rPr>
          <w:rFonts w:asciiTheme="minorHAnsi" w:hAnsiTheme="minorHAnsi" w:cstheme="minorHAnsi"/>
          <w:sz w:val="22"/>
          <w:lang w:val="de-DE"/>
        </w:rPr>
        <w:t xml:space="preserve"> </w:t>
      </w:r>
      <w:r w:rsidR="00297DC2" w:rsidRPr="00172D50">
        <w:rPr>
          <w:rFonts w:asciiTheme="minorHAnsi" w:hAnsiTheme="minorHAnsi" w:cstheme="minorHAnsi"/>
          <w:sz w:val="22"/>
          <w:lang w:val="de-DE"/>
        </w:rPr>
        <w:t>(</w:t>
      </w:r>
      <w:r>
        <w:rPr>
          <w:rFonts w:asciiTheme="minorHAnsi" w:hAnsiTheme="minorHAnsi" w:cstheme="minorHAnsi"/>
          <w:sz w:val="22"/>
          <w:lang w:val="de-DE"/>
        </w:rPr>
        <w:t>28. Januar 2020</w:t>
      </w:r>
      <w:r w:rsidR="00297DC2" w:rsidRPr="00172D50">
        <w:rPr>
          <w:rFonts w:asciiTheme="minorHAnsi" w:hAnsiTheme="minorHAnsi" w:cstheme="minorHAnsi"/>
          <w:sz w:val="22"/>
          <w:lang w:val="de-DE"/>
        </w:rPr>
        <w:t xml:space="preserve">) – </w:t>
      </w:r>
      <w:r w:rsidR="009913DE">
        <w:rPr>
          <w:rFonts w:asciiTheme="minorHAnsi" w:hAnsiTheme="minorHAnsi" w:cstheme="minorHAnsi"/>
          <w:sz w:val="22"/>
          <w:lang w:val="de-DE"/>
        </w:rPr>
        <w:t xml:space="preserve">Das Rezyklieren von Getränkeverpackungen stellt die Industrie vor eine große Herausforderung: Die Schichten des Foliengemisches können nicht sauber voneinander getrennt werden. Das macht eine </w:t>
      </w:r>
      <w:r w:rsidR="004A601D">
        <w:rPr>
          <w:rFonts w:asciiTheme="minorHAnsi" w:hAnsiTheme="minorHAnsi" w:cstheme="minorHAnsi"/>
          <w:sz w:val="22"/>
          <w:lang w:val="de-DE"/>
        </w:rPr>
        <w:t>Wiederverwertung sehr schwierig.</w:t>
      </w:r>
      <w:r w:rsidR="009913DE">
        <w:rPr>
          <w:rFonts w:asciiTheme="minorHAnsi" w:hAnsiTheme="minorHAnsi" w:cstheme="minorHAnsi"/>
          <w:sz w:val="22"/>
          <w:lang w:val="de-DE"/>
        </w:rPr>
        <w:t xml:space="preserve"> „</w:t>
      </w:r>
      <w:r w:rsidR="009913DE" w:rsidRPr="009913DE">
        <w:rPr>
          <w:rFonts w:asciiTheme="minorHAnsi" w:hAnsiTheme="minorHAnsi" w:cstheme="minorHAnsi"/>
          <w:sz w:val="22"/>
          <w:lang w:val="de-DE"/>
        </w:rPr>
        <w:t>Die Lösung ist gesch</w:t>
      </w:r>
      <w:r w:rsidR="004A601D">
        <w:rPr>
          <w:rFonts w:asciiTheme="minorHAnsi" w:hAnsiTheme="minorHAnsi" w:cstheme="minorHAnsi"/>
          <w:sz w:val="22"/>
          <w:lang w:val="de-DE"/>
        </w:rPr>
        <w:t>äumtes rPET</w:t>
      </w:r>
      <w:r w:rsidR="005C5072">
        <w:rPr>
          <w:rFonts w:asciiTheme="minorHAnsi" w:hAnsiTheme="minorHAnsi" w:cstheme="minorHAnsi"/>
          <w:sz w:val="22"/>
          <w:lang w:val="de-DE"/>
        </w:rPr>
        <w:t>, das wir auf der</w:t>
      </w:r>
      <w:r w:rsidR="00DD2D1D">
        <w:rPr>
          <w:rFonts w:asciiTheme="minorHAnsi" w:hAnsiTheme="minorHAnsi" w:cstheme="minorHAnsi"/>
          <w:sz w:val="22"/>
          <w:lang w:val="de-DE"/>
        </w:rPr>
        <w:t xml:space="preserve"> diesjährigen</w:t>
      </w:r>
      <w:r w:rsidR="005C5072">
        <w:rPr>
          <w:rFonts w:asciiTheme="minorHAnsi" w:hAnsiTheme="minorHAnsi" w:cstheme="minorHAnsi"/>
          <w:sz w:val="22"/>
          <w:lang w:val="de-DE"/>
        </w:rPr>
        <w:t xml:space="preserve"> Interplastica zeigen werden</w:t>
      </w:r>
      <w:r w:rsidR="009913DE" w:rsidRPr="009913DE">
        <w:rPr>
          <w:rFonts w:asciiTheme="minorHAnsi" w:hAnsiTheme="minorHAnsi" w:cstheme="minorHAnsi"/>
          <w:sz w:val="22"/>
          <w:lang w:val="de-DE"/>
        </w:rPr>
        <w:t>“</w:t>
      </w:r>
      <w:r w:rsidR="004A601D">
        <w:rPr>
          <w:rFonts w:asciiTheme="minorHAnsi" w:hAnsiTheme="minorHAnsi" w:cstheme="minorHAnsi"/>
          <w:sz w:val="22"/>
          <w:lang w:val="de-DE"/>
        </w:rPr>
        <w:t>,</w:t>
      </w:r>
      <w:r w:rsidR="009913DE">
        <w:rPr>
          <w:rFonts w:asciiTheme="minorHAnsi" w:hAnsiTheme="minorHAnsi" w:cstheme="minorHAnsi"/>
          <w:sz w:val="22"/>
          <w:lang w:val="de-DE"/>
        </w:rPr>
        <w:t xml:space="preserve"> </w:t>
      </w:r>
      <w:r w:rsidR="004A601D">
        <w:rPr>
          <w:rFonts w:asciiTheme="minorHAnsi" w:hAnsiTheme="minorHAnsi" w:cstheme="minorHAnsi"/>
          <w:sz w:val="22"/>
          <w:lang w:val="de-DE"/>
        </w:rPr>
        <w:t>we</w:t>
      </w:r>
      <w:r w:rsidR="00613D12">
        <w:rPr>
          <w:rFonts w:asciiTheme="minorHAnsi" w:hAnsiTheme="minorHAnsi" w:cstheme="minorHAnsi"/>
          <w:sz w:val="22"/>
          <w:lang w:val="de-DE"/>
        </w:rPr>
        <w:t>i</w:t>
      </w:r>
      <w:r w:rsidR="004A601D">
        <w:rPr>
          <w:rFonts w:asciiTheme="minorHAnsi" w:hAnsiTheme="minorHAnsi" w:cstheme="minorHAnsi"/>
          <w:sz w:val="22"/>
          <w:lang w:val="de-DE"/>
        </w:rPr>
        <w:t>ß</w:t>
      </w:r>
      <w:r w:rsidR="004A601D" w:rsidRPr="004A601D">
        <w:rPr>
          <w:rFonts w:asciiTheme="minorHAnsi" w:hAnsiTheme="minorHAnsi" w:cstheme="minorHAnsi"/>
          <w:sz w:val="22"/>
          <w:lang w:val="de-DE"/>
        </w:rPr>
        <w:t xml:space="preserve"> Sven Wolf, Geschäftsführer bei der Leistritz Extrusionstechnik GmbH.</w:t>
      </w:r>
      <w:r w:rsidR="004A601D">
        <w:rPr>
          <w:rFonts w:asciiTheme="minorHAnsi" w:hAnsiTheme="minorHAnsi" w:cstheme="minorHAnsi"/>
          <w:sz w:val="22"/>
          <w:lang w:val="de-DE"/>
        </w:rPr>
        <w:t xml:space="preserve"> </w:t>
      </w:r>
      <w:r w:rsidR="00DD2D1D">
        <w:rPr>
          <w:rFonts w:asciiTheme="minorHAnsi" w:hAnsiTheme="minorHAnsi" w:cstheme="minorHAnsi"/>
          <w:sz w:val="22"/>
          <w:lang w:val="de-DE"/>
        </w:rPr>
        <w:t>Die Anlagentechnologie, die gemeinsam mit Partnern entwickelt und getestet</w:t>
      </w:r>
      <w:r w:rsidR="00DD2D1D" w:rsidRPr="00DD2D1D">
        <w:rPr>
          <w:lang w:val="de-DE"/>
        </w:rPr>
        <w:t xml:space="preserve"> </w:t>
      </w:r>
      <w:r w:rsidR="00DD2D1D" w:rsidRPr="00DD2D1D">
        <w:rPr>
          <w:rFonts w:asciiTheme="minorHAnsi" w:hAnsiTheme="minorHAnsi" w:cstheme="minorHAnsi"/>
          <w:sz w:val="22"/>
          <w:lang w:val="de-DE"/>
        </w:rPr>
        <w:t>wurde</w:t>
      </w:r>
      <w:r w:rsidR="00DD2D1D">
        <w:rPr>
          <w:rFonts w:asciiTheme="minorHAnsi" w:hAnsiTheme="minorHAnsi" w:cstheme="minorHAnsi"/>
          <w:sz w:val="22"/>
          <w:lang w:val="de-DE"/>
        </w:rPr>
        <w:t xml:space="preserve">, ermöglicht es, </w:t>
      </w:r>
      <w:r w:rsidR="00DD2D1D" w:rsidRPr="00DD2D1D">
        <w:rPr>
          <w:rFonts w:asciiTheme="minorHAnsi" w:hAnsiTheme="minorHAnsi" w:cstheme="minorHAnsi"/>
          <w:sz w:val="22"/>
          <w:lang w:val="de-DE"/>
        </w:rPr>
        <w:t>rPET Granulate zu hochwertigen Schaumfolien zu extrudieren</w:t>
      </w:r>
      <w:r w:rsidR="00DD2D1D">
        <w:rPr>
          <w:rFonts w:asciiTheme="minorHAnsi" w:hAnsiTheme="minorHAnsi" w:cstheme="minorHAnsi"/>
          <w:sz w:val="22"/>
          <w:lang w:val="de-DE"/>
        </w:rPr>
        <w:t>.</w:t>
      </w:r>
      <w:r w:rsidR="00DD2D1D" w:rsidRPr="00DD2D1D">
        <w:rPr>
          <w:lang w:val="de-DE"/>
        </w:rPr>
        <w:t xml:space="preserve"> </w:t>
      </w:r>
      <w:r w:rsidR="00DD2D1D" w:rsidRPr="009913DE">
        <w:rPr>
          <w:rFonts w:asciiTheme="minorHAnsi" w:hAnsiTheme="minorHAnsi" w:cstheme="minorHAnsi"/>
          <w:sz w:val="22"/>
          <w:lang w:val="de-DE"/>
        </w:rPr>
        <w:t>Neben Leistritz sind an diesem trendgebenden Entwicklungsprojekt Recycling-Spezialist NGR und Folienhersteller Kuhne beteiligt</w:t>
      </w:r>
      <w:r w:rsidR="00DD2D1D">
        <w:rPr>
          <w:rFonts w:asciiTheme="minorHAnsi" w:hAnsiTheme="minorHAnsi" w:cstheme="minorHAnsi"/>
          <w:sz w:val="22"/>
          <w:lang w:val="de-DE"/>
        </w:rPr>
        <w:t xml:space="preserve">. </w:t>
      </w:r>
      <w:r w:rsidR="00DD2D1D" w:rsidRPr="00DD2D1D">
        <w:rPr>
          <w:rFonts w:asciiTheme="minorHAnsi" w:hAnsiTheme="minorHAnsi" w:cstheme="minorHAnsi"/>
          <w:sz w:val="22"/>
          <w:lang w:val="de-DE"/>
        </w:rPr>
        <w:t>„</w:t>
      </w:r>
      <w:r w:rsidR="008A74F5">
        <w:rPr>
          <w:rFonts w:asciiTheme="minorHAnsi" w:hAnsiTheme="minorHAnsi" w:cstheme="minorHAnsi"/>
          <w:sz w:val="22"/>
          <w:lang w:val="de-DE"/>
        </w:rPr>
        <w:t xml:space="preserve">Unsere Kompetenz als </w:t>
      </w:r>
      <w:r w:rsidR="00DD2D1D" w:rsidRPr="00DD2D1D">
        <w:rPr>
          <w:rFonts w:asciiTheme="minorHAnsi" w:hAnsiTheme="minorHAnsi" w:cstheme="minorHAnsi"/>
          <w:sz w:val="22"/>
          <w:lang w:val="de-DE"/>
        </w:rPr>
        <w:t xml:space="preserve">Systemlieferant </w:t>
      </w:r>
      <w:r w:rsidR="008A74F5">
        <w:rPr>
          <w:rFonts w:asciiTheme="minorHAnsi" w:hAnsiTheme="minorHAnsi" w:cstheme="minorHAnsi"/>
          <w:sz w:val="22"/>
          <w:lang w:val="de-DE"/>
        </w:rPr>
        <w:t>haben wir bereits in zahlreichen Projekten sehr erfolgreich unter Beweis gestellt. Wir freuen</w:t>
      </w:r>
      <w:r w:rsidR="00B6090C">
        <w:rPr>
          <w:rFonts w:asciiTheme="minorHAnsi" w:hAnsiTheme="minorHAnsi" w:cstheme="minorHAnsi"/>
          <w:sz w:val="22"/>
          <w:lang w:val="de-DE"/>
        </w:rPr>
        <w:t xml:space="preserve"> uns</w:t>
      </w:r>
      <w:r w:rsidR="00DD2D1D" w:rsidRPr="00DD2D1D">
        <w:rPr>
          <w:rFonts w:asciiTheme="minorHAnsi" w:hAnsiTheme="minorHAnsi" w:cstheme="minorHAnsi"/>
          <w:sz w:val="22"/>
          <w:lang w:val="de-DE"/>
        </w:rPr>
        <w:t xml:space="preserve">, </w:t>
      </w:r>
      <w:r w:rsidR="008A74F5">
        <w:rPr>
          <w:rFonts w:asciiTheme="minorHAnsi" w:hAnsiTheme="minorHAnsi" w:cstheme="minorHAnsi"/>
          <w:sz w:val="22"/>
          <w:lang w:val="de-DE"/>
        </w:rPr>
        <w:t xml:space="preserve">unsere Innovationskraft in diese </w:t>
      </w:r>
      <w:r w:rsidR="00DD2D1D" w:rsidRPr="00DD2D1D">
        <w:rPr>
          <w:rFonts w:asciiTheme="minorHAnsi" w:hAnsiTheme="minorHAnsi" w:cstheme="minorHAnsi"/>
          <w:sz w:val="22"/>
          <w:lang w:val="de-DE"/>
        </w:rPr>
        <w:t>außergewöhnlich</w:t>
      </w:r>
      <w:r w:rsidR="008A74F5">
        <w:rPr>
          <w:rFonts w:asciiTheme="minorHAnsi" w:hAnsiTheme="minorHAnsi" w:cstheme="minorHAnsi"/>
          <w:sz w:val="22"/>
          <w:lang w:val="de-DE"/>
        </w:rPr>
        <w:t xml:space="preserve">e Unternehmung einzubringen </w:t>
      </w:r>
      <w:r w:rsidR="00DD2D1D" w:rsidRPr="00DD2D1D">
        <w:rPr>
          <w:rFonts w:asciiTheme="minorHAnsi" w:hAnsiTheme="minorHAnsi" w:cstheme="minorHAnsi"/>
          <w:sz w:val="22"/>
          <w:lang w:val="de-DE"/>
        </w:rPr>
        <w:t>“, so Wolf.</w:t>
      </w:r>
    </w:p>
    <w:p w:rsidR="00DD2D1D" w:rsidRDefault="00DD2D1D" w:rsidP="009913DE">
      <w:pPr>
        <w:tabs>
          <w:tab w:val="left" w:pos="8222"/>
        </w:tabs>
        <w:spacing w:line="360" w:lineRule="auto"/>
        <w:ind w:right="902"/>
        <w:rPr>
          <w:rFonts w:asciiTheme="minorHAnsi" w:hAnsiTheme="minorHAnsi" w:cstheme="minorHAnsi"/>
          <w:sz w:val="22"/>
          <w:lang w:val="de-DE"/>
        </w:rPr>
      </w:pPr>
    </w:p>
    <w:p w:rsidR="001B641B" w:rsidRDefault="009913DE" w:rsidP="009913DE">
      <w:pPr>
        <w:tabs>
          <w:tab w:val="left" w:pos="8222"/>
        </w:tabs>
        <w:spacing w:line="360" w:lineRule="auto"/>
        <w:ind w:right="902"/>
        <w:rPr>
          <w:rFonts w:asciiTheme="minorHAnsi" w:hAnsiTheme="minorHAnsi" w:cstheme="minorHAnsi"/>
          <w:sz w:val="22"/>
          <w:lang w:val="de-DE"/>
        </w:rPr>
      </w:pPr>
      <w:r w:rsidRPr="009913DE">
        <w:rPr>
          <w:rFonts w:asciiTheme="minorHAnsi" w:hAnsiTheme="minorHAnsi" w:cstheme="minorHAnsi"/>
          <w:sz w:val="22"/>
          <w:lang w:val="de-DE"/>
        </w:rPr>
        <w:t xml:space="preserve">Die Innovation, rPET für Getränkekartons zu verwenden, </w:t>
      </w:r>
      <w:r>
        <w:rPr>
          <w:rFonts w:asciiTheme="minorHAnsi" w:hAnsiTheme="minorHAnsi" w:cstheme="minorHAnsi"/>
          <w:sz w:val="22"/>
          <w:lang w:val="de-DE"/>
        </w:rPr>
        <w:t>kommt von ForPET, einem inno</w:t>
      </w:r>
      <w:r w:rsidR="00613D12">
        <w:rPr>
          <w:rFonts w:asciiTheme="minorHAnsi" w:hAnsiTheme="minorHAnsi" w:cstheme="minorHAnsi"/>
          <w:sz w:val="22"/>
          <w:lang w:val="de-DE"/>
        </w:rPr>
        <w:t xml:space="preserve">vativen, russischen Unternehmen. </w:t>
      </w:r>
      <w:r w:rsidR="00D64896" w:rsidRPr="00993A12">
        <w:rPr>
          <w:rFonts w:asciiTheme="minorHAnsi" w:hAnsiTheme="minorHAnsi" w:cstheme="minorHAnsi"/>
          <w:sz w:val="22"/>
          <w:lang w:val="de-DE"/>
        </w:rPr>
        <w:t xml:space="preserve">Einer der Eigentümer, </w:t>
      </w:r>
      <w:r w:rsidR="00613D12" w:rsidRPr="00993A12">
        <w:rPr>
          <w:rFonts w:asciiTheme="minorHAnsi" w:hAnsiTheme="minorHAnsi" w:cstheme="minorHAnsi"/>
          <w:sz w:val="22"/>
          <w:lang w:val="de-DE"/>
        </w:rPr>
        <w:t>Sergey</w:t>
      </w:r>
      <w:r w:rsidR="00613D12">
        <w:rPr>
          <w:rFonts w:asciiTheme="minorHAnsi" w:hAnsiTheme="minorHAnsi" w:cstheme="minorHAnsi"/>
          <w:sz w:val="22"/>
          <w:lang w:val="de-DE"/>
        </w:rPr>
        <w:t xml:space="preserve"> Nikitenko</w:t>
      </w:r>
      <w:r w:rsidR="00B6090C">
        <w:rPr>
          <w:rFonts w:asciiTheme="minorHAnsi" w:hAnsiTheme="minorHAnsi" w:cstheme="minorHAnsi"/>
          <w:sz w:val="22"/>
          <w:lang w:val="de-DE"/>
        </w:rPr>
        <w:t>,</w:t>
      </w:r>
      <w:r w:rsidR="00613D12">
        <w:rPr>
          <w:rFonts w:asciiTheme="minorHAnsi" w:hAnsiTheme="minorHAnsi" w:cstheme="minorHAnsi"/>
          <w:sz w:val="22"/>
          <w:lang w:val="de-DE"/>
        </w:rPr>
        <w:t xml:space="preserve"> erklärt: „Unser Ziel war es, ein Material zu schaffen, dass Wiederverwertung ohne Limitierungen zulässt. Das ist uns gelungen und mittlerweile haben wir es </w:t>
      </w:r>
      <w:r w:rsidRPr="009913DE">
        <w:rPr>
          <w:rFonts w:asciiTheme="minorHAnsi" w:hAnsiTheme="minorHAnsi" w:cstheme="minorHAnsi"/>
          <w:sz w:val="22"/>
          <w:lang w:val="de-DE"/>
        </w:rPr>
        <w:t>weltweit patentier</w:t>
      </w:r>
      <w:r w:rsidR="00613D12">
        <w:rPr>
          <w:rFonts w:asciiTheme="minorHAnsi" w:hAnsiTheme="minorHAnsi" w:cstheme="minorHAnsi"/>
          <w:sz w:val="22"/>
          <w:lang w:val="de-DE"/>
        </w:rPr>
        <w:t>en lassen</w:t>
      </w:r>
      <w:r w:rsidRPr="009913DE">
        <w:rPr>
          <w:rFonts w:asciiTheme="minorHAnsi" w:hAnsiTheme="minorHAnsi" w:cstheme="minorHAnsi"/>
          <w:sz w:val="22"/>
          <w:lang w:val="de-DE"/>
        </w:rPr>
        <w:t>.</w:t>
      </w:r>
      <w:r w:rsidR="00613D12">
        <w:rPr>
          <w:rFonts w:asciiTheme="minorHAnsi" w:hAnsiTheme="minorHAnsi" w:cstheme="minorHAnsi"/>
          <w:sz w:val="22"/>
          <w:lang w:val="de-DE"/>
        </w:rPr>
        <w:t>“</w:t>
      </w:r>
      <w:r w:rsidRPr="009913DE">
        <w:rPr>
          <w:rFonts w:asciiTheme="minorHAnsi" w:hAnsiTheme="minorHAnsi" w:cstheme="minorHAnsi"/>
          <w:sz w:val="22"/>
          <w:lang w:val="de-DE"/>
        </w:rPr>
        <w:t xml:space="preserve"> </w:t>
      </w:r>
      <w:r w:rsidR="00DD2D1D">
        <w:rPr>
          <w:rFonts w:asciiTheme="minorHAnsi" w:hAnsiTheme="minorHAnsi" w:cstheme="minorHAnsi"/>
          <w:sz w:val="22"/>
          <w:lang w:val="de-DE"/>
        </w:rPr>
        <w:t xml:space="preserve">Die Folie stellt </w:t>
      </w:r>
      <w:r w:rsidR="00B34C49" w:rsidRPr="00B34C49">
        <w:rPr>
          <w:rFonts w:asciiTheme="minorHAnsi" w:hAnsiTheme="minorHAnsi" w:cstheme="minorHAnsi"/>
          <w:sz w:val="22"/>
          <w:lang w:val="de-DE"/>
        </w:rPr>
        <w:t>eine zu 100</w:t>
      </w:r>
      <w:r w:rsidR="00B6090C">
        <w:rPr>
          <w:rFonts w:asciiTheme="minorHAnsi" w:hAnsiTheme="minorHAnsi" w:cstheme="minorHAnsi"/>
          <w:sz w:val="22"/>
          <w:lang w:val="de-DE"/>
        </w:rPr>
        <w:t xml:space="preserve"> </w:t>
      </w:r>
      <w:r w:rsidR="00B34C49" w:rsidRPr="00B34C49">
        <w:rPr>
          <w:rFonts w:asciiTheme="minorHAnsi" w:hAnsiTheme="minorHAnsi" w:cstheme="minorHAnsi"/>
          <w:sz w:val="22"/>
          <w:lang w:val="de-DE"/>
        </w:rPr>
        <w:t>% wiederverwertbare Alternative zum he</w:t>
      </w:r>
      <w:r w:rsidR="004A601D">
        <w:rPr>
          <w:rFonts w:asciiTheme="minorHAnsi" w:hAnsiTheme="minorHAnsi" w:cstheme="minorHAnsi"/>
          <w:sz w:val="22"/>
          <w:lang w:val="de-DE"/>
        </w:rPr>
        <w:t>rkömmlichen Verbundmaterial dar.</w:t>
      </w:r>
      <w:r w:rsidR="00AD395C">
        <w:rPr>
          <w:rFonts w:asciiTheme="minorHAnsi" w:hAnsiTheme="minorHAnsi" w:cstheme="minorHAnsi"/>
          <w:sz w:val="22"/>
          <w:lang w:val="de-DE"/>
        </w:rPr>
        <w:br/>
      </w:r>
    </w:p>
    <w:p w:rsidR="00452BEA" w:rsidRDefault="00D64896" w:rsidP="00B34C49">
      <w:pPr>
        <w:spacing w:line="360" w:lineRule="auto"/>
        <w:ind w:right="709"/>
        <w:rPr>
          <w:rFonts w:asciiTheme="minorHAnsi" w:hAnsiTheme="minorHAnsi" w:cstheme="minorHAnsi"/>
          <w:sz w:val="22"/>
          <w:lang w:val="de-DE"/>
        </w:rPr>
      </w:pPr>
      <w:r w:rsidRPr="00993A12">
        <w:rPr>
          <w:rFonts w:asciiTheme="minorHAnsi" w:hAnsiTheme="minorHAnsi" w:cstheme="minorHAnsi"/>
          <w:b/>
          <w:i/>
          <w:sz w:val="22"/>
          <w:lang w:val="de-DE"/>
        </w:rPr>
        <w:t>Design für Rezyklierbarkeit</w:t>
      </w:r>
      <w:r w:rsidR="00B34C49">
        <w:rPr>
          <w:rFonts w:asciiTheme="minorHAnsi" w:hAnsiTheme="minorHAnsi" w:cstheme="minorHAnsi"/>
          <w:sz w:val="22"/>
          <w:lang w:val="de-DE"/>
        </w:rPr>
        <w:br/>
        <w:t xml:space="preserve">Eine Getränkeverpackung muss relativ leicht, trotzdem aber sehr robust sein. Sie soll für lange Haltbarkeit und den Schutz des Inhalts sorgen. </w:t>
      </w:r>
      <w:r w:rsidR="00B34C49" w:rsidRPr="00B34C49">
        <w:rPr>
          <w:rFonts w:asciiTheme="minorHAnsi" w:hAnsiTheme="minorHAnsi" w:cstheme="minorHAnsi"/>
          <w:sz w:val="22"/>
          <w:lang w:val="de-DE"/>
        </w:rPr>
        <w:t xml:space="preserve">Damit alle geforderten Eigenschaften </w:t>
      </w:r>
      <w:r w:rsidR="00DD2D1D">
        <w:rPr>
          <w:rFonts w:asciiTheme="minorHAnsi" w:hAnsiTheme="minorHAnsi" w:cstheme="minorHAnsi"/>
          <w:sz w:val="22"/>
          <w:lang w:val="de-DE"/>
        </w:rPr>
        <w:lastRenderedPageBreak/>
        <w:t>e</w:t>
      </w:r>
      <w:r w:rsidR="00B34C49" w:rsidRPr="00B34C49">
        <w:rPr>
          <w:rFonts w:asciiTheme="minorHAnsi" w:hAnsiTheme="minorHAnsi" w:cstheme="minorHAnsi"/>
          <w:sz w:val="22"/>
          <w:lang w:val="de-DE"/>
        </w:rPr>
        <w:t>rfüllt</w:t>
      </w:r>
      <w:r w:rsidR="00B34C49">
        <w:rPr>
          <w:rFonts w:asciiTheme="minorHAnsi" w:hAnsiTheme="minorHAnsi" w:cstheme="minorHAnsi"/>
          <w:sz w:val="22"/>
          <w:lang w:val="de-DE"/>
        </w:rPr>
        <w:t xml:space="preserve"> sind</w:t>
      </w:r>
      <w:r w:rsidR="00B34C49" w:rsidRPr="00B34C49">
        <w:rPr>
          <w:rFonts w:asciiTheme="minorHAnsi" w:hAnsiTheme="minorHAnsi" w:cstheme="minorHAnsi"/>
          <w:sz w:val="22"/>
          <w:lang w:val="de-DE"/>
        </w:rPr>
        <w:t xml:space="preserve">, werden unterschiedliche Materialien zu einem Verbund kombiniert. Neben </w:t>
      </w:r>
      <w:r w:rsidR="0094761B">
        <w:rPr>
          <w:rFonts w:asciiTheme="minorHAnsi" w:hAnsiTheme="minorHAnsi" w:cstheme="minorHAnsi"/>
          <w:sz w:val="22"/>
          <w:lang w:val="de-DE"/>
        </w:rPr>
        <w:t>Papier</w:t>
      </w:r>
      <w:r w:rsidR="00B34C49" w:rsidRPr="00B34C49">
        <w:rPr>
          <w:rFonts w:asciiTheme="minorHAnsi" w:hAnsiTheme="minorHAnsi" w:cstheme="minorHAnsi"/>
          <w:sz w:val="22"/>
          <w:lang w:val="de-DE"/>
        </w:rPr>
        <w:t xml:space="preserve"> kommen zum Beispiel mehrere Lagen Polyethylen zum Einsatz. Um den Inhalt ohne Konservierungsstoffe ungekühlt über einen längeren Zeitraum aufbewahren zu können, wird eine Aluminiumfolienschicht als Gasbarriere eingearbeitet. Genau dieses Foliengemisch stellt die Technik allerdings vor besondere Herausforderungen: Da die Schichten im Recyclingprozess nicht sauber voneinander getrennt werden können, ist eine Wiederverwertung </w:t>
      </w:r>
      <w:r w:rsidR="000E5CC7">
        <w:rPr>
          <w:rFonts w:asciiTheme="minorHAnsi" w:hAnsiTheme="minorHAnsi" w:cstheme="minorHAnsi"/>
          <w:sz w:val="22"/>
          <w:lang w:val="de-DE"/>
        </w:rPr>
        <w:t>(Einsatz des Rezyklats zur Herstellung neuer Produkte)</w:t>
      </w:r>
      <w:r w:rsidR="00474414">
        <w:rPr>
          <w:rFonts w:asciiTheme="minorHAnsi" w:hAnsiTheme="minorHAnsi" w:cstheme="minorHAnsi"/>
          <w:sz w:val="22"/>
          <w:lang w:val="de-DE"/>
        </w:rPr>
        <w:t xml:space="preserve"> </w:t>
      </w:r>
      <w:r w:rsidR="00B34C49" w:rsidRPr="00B34C49">
        <w:rPr>
          <w:rFonts w:asciiTheme="minorHAnsi" w:hAnsiTheme="minorHAnsi" w:cstheme="minorHAnsi"/>
          <w:sz w:val="22"/>
          <w:lang w:val="de-DE"/>
        </w:rPr>
        <w:t>schwierig.</w:t>
      </w:r>
      <w:r w:rsidR="00B34C49">
        <w:rPr>
          <w:rFonts w:asciiTheme="minorHAnsi" w:hAnsiTheme="minorHAnsi" w:cstheme="minorHAnsi"/>
          <w:sz w:val="22"/>
          <w:lang w:val="de-DE"/>
        </w:rPr>
        <w:t xml:space="preserve"> Anders verhält es sich bei geschäumtem rPET.</w:t>
      </w:r>
      <w:r w:rsidR="0094761B">
        <w:rPr>
          <w:rFonts w:asciiTheme="minorHAnsi" w:hAnsiTheme="minorHAnsi" w:cstheme="minorHAnsi"/>
          <w:sz w:val="22"/>
          <w:lang w:val="de-DE"/>
        </w:rPr>
        <w:t xml:space="preserve"> Der Entwicklung in Richtung Monomaterialverpackung</w:t>
      </w:r>
      <w:r w:rsidR="00C578EA">
        <w:rPr>
          <w:rFonts w:asciiTheme="minorHAnsi" w:hAnsiTheme="minorHAnsi" w:cstheme="minorHAnsi"/>
          <w:sz w:val="22"/>
          <w:lang w:val="de-DE"/>
        </w:rPr>
        <w:t>en und damit dem Design nach Rezyk</w:t>
      </w:r>
      <w:r w:rsidR="0094761B">
        <w:rPr>
          <w:rFonts w:asciiTheme="minorHAnsi" w:hAnsiTheme="minorHAnsi" w:cstheme="minorHAnsi"/>
          <w:sz w:val="22"/>
          <w:lang w:val="de-DE"/>
        </w:rPr>
        <w:t>lierbarkeit wird Rechnung getragen. Mit dem Rohstoff PET lassen sich einerseits weitgehend alle Funktionen einer Verpackung mit nur einem Material abdecken, andererseits ist auch die Trennung von zusätzlichen Barriereschichten (wie z.B. Aluminium – wenn gefordert) im Schmelzeverfahren sehr effizient und wirtschaftlich zu lösen.</w:t>
      </w:r>
    </w:p>
    <w:p w:rsidR="00B34C49" w:rsidRDefault="00B34C49" w:rsidP="00B34C49">
      <w:pPr>
        <w:spacing w:line="360" w:lineRule="auto"/>
        <w:ind w:right="709"/>
        <w:rPr>
          <w:rFonts w:asciiTheme="minorHAnsi" w:hAnsiTheme="minorHAnsi" w:cstheme="minorHAnsi"/>
          <w:sz w:val="22"/>
          <w:lang w:val="de-DE"/>
        </w:rPr>
      </w:pPr>
    </w:p>
    <w:p w:rsidR="00B34C49" w:rsidRDefault="00B34C49" w:rsidP="00B34C49">
      <w:pPr>
        <w:spacing w:line="360" w:lineRule="auto"/>
        <w:ind w:right="709"/>
        <w:rPr>
          <w:rFonts w:asciiTheme="minorHAnsi" w:hAnsiTheme="minorHAnsi" w:cstheme="minorHAnsi"/>
          <w:sz w:val="22"/>
          <w:lang w:val="de-DE"/>
        </w:rPr>
      </w:pPr>
      <w:r w:rsidRPr="00B34C49">
        <w:rPr>
          <w:rFonts w:asciiTheme="minorHAnsi" w:hAnsiTheme="minorHAnsi" w:cstheme="minorHAnsi"/>
          <w:b/>
          <w:i/>
          <w:sz w:val="22"/>
          <w:lang w:val="de-DE"/>
        </w:rPr>
        <w:t xml:space="preserve">Die </w:t>
      </w:r>
      <w:r w:rsidR="0094761B">
        <w:rPr>
          <w:rFonts w:asciiTheme="minorHAnsi" w:hAnsiTheme="minorHAnsi" w:cstheme="minorHAnsi"/>
          <w:b/>
          <w:i/>
          <w:sz w:val="22"/>
          <w:lang w:val="de-DE"/>
        </w:rPr>
        <w:t xml:space="preserve">ökonomische und ökologische </w:t>
      </w:r>
      <w:r w:rsidRPr="00B34C49">
        <w:rPr>
          <w:rFonts w:asciiTheme="minorHAnsi" w:hAnsiTheme="minorHAnsi" w:cstheme="minorHAnsi"/>
          <w:b/>
          <w:i/>
          <w:sz w:val="22"/>
          <w:lang w:val="de-DE"/>
        </w:rPr>
        <w:t xml:space="preserve">Lösung: </w:t>
      </w:r>
      <w:r w:rsidR="0094761B">
        <w:rPr>
          <w:rFonts w:asciiTheme="minorHAnsi" w:hAnsiTheme="minorHAnsi" w:cstheme="minorHAnsi"/>
          <w:b/>
          <w:i/>
          <w:sz w:val="22"/>
          <w:lang w:val="de-DE"/>
        </w:rPr>
        <w:t xml:space="preserve">geschäumtes </w:t>
      </w:r>
      <w:r w:rsidRPr="00B34C49">
        <w:rPr>
          <w:rFonts w:asciiTheme="minorHAnsi" w:hAnsiTheme="minorHAnsi" w:cstheme="minorHAnsi"/>
          <w:b/>
          <w:i/>
          <w:sz w:val="22"/>
          <w:lang w:val="de-DE"/>
        </w:rPr>
        <w:t>rPET</w:t>
      </w:r>
      <w:r w:rsidRPr="00B34C49">
        <w:rPr>
          <w:rFonts w:asciiTheme="minorHAnsi" w:hAnsiTheme="minorHAnsi" w:cstheme="minorHAnsi"/>
          <w:b/>
          <w:i/>
          <w:sz w:val="22"/>
          <w:lang w:val="de-DE"/>
        </w:rPr>
        <w:br/>
      </w:r>
      <w:r w:rsidRPr="00B34C49">
        <w:rPr>
          <w:rFonts w:asciiTheme="minorHAnsi" w:hAnsiTheme="minorHAnsi" w:cstheme="minorHAnsi"/>
          <w:sz w:val="22"/>
          <w:lang w:val="de-DE"/>
        </w:rPr>
        <w:t>Für die Herstellung der geschäumten rPET-Folie sind mehrere Verfahrensschritte no</w:t>
      </w:r>
      <w:r w:rsidR="00AB44A4">
        <w:rPr>
          <w:rFonts w:asciiTheme="minorHAnsi" w:hAnsiTheme="minorHAnsi" w:cstheme="minorHAnsi"/>
          <w:sz w:val="22"/>
          <w:lang w:val="de-DE"/>
        </w:rPr>
        <w:t>twendig: Die Aufbereitung der r</w:t>
      </w:r>
      <w:r w:rsidRPr="00B34C49">
        <w:rPr>
          <w:rFonts w:asciiTheme="minorHAnsi" w:hAnsiTheme="minorHAnsi" w:cstheme="minorHAnsi"/>
          <w:sz w:val="22"/>
          <w:lang w:val="de-DE"/>
        </w:rPr>
        <w:t>PET Flakes mit entsprechenden Additiven erfolgt im Leistritz- Doppelschneckenextruder. In Kombination mit einem LSP Reaktor (Liquid State Polykondensation) von NGR entsteht ein maßgeschneidertes Granulat oder bereits direkt eine Schmelze für das nachgelagerte Schäumen. Die Beladung der Schmelze mit einem physikalischen Treibmittel erfolgt ebenfalls in einem Leistritz-Doppelschneckenextruder, um von dort in die Folienextrusionsnachfolge von Kuhne zu gelangen. Hier entsteht dann die Schaumfolie, die weiterverarbeitet werden kann und voll recyclingfähig ist.</w:t>
      </w:r>
    </w:p>
    <w:p w:rsidR="00B34C49" w:rsidRDefault="00B34C49" w:rsidP="00B34C49">
      <w:pPr>
        <w:spacing w:line="360" w:lineRule="auto"/>
        <w:ind w:right="709"/>
        <w:rPr>
          <w:rFonts w:asciiTheme="minorHAnsi" w:hAnsiTheme="minorHAnsi" w:cstheme="minorHAnsi"/>
          <w:sz w:val="22"/>
          <w:lang w:val="de-DE"/>
        </w:rPr>
      </w:pPr>
    </w:p>
    <w:p w:rsidR="00B34C49" w:rsidRPr="00B34C49" w:rsidRDefault="00613D12" w:rsidP="00B34C49">
      <w:pPr>
        <w:spacing w:line="360" w:lineRule="auto"/>
        <w:ind w:right="709"/>
        <w:rPr>
          <w:rFonts w:asciiTheme="minorHAnsi" w:hAnsiTheme="minorHAnsi" w:cstheme="minorHAnsi"/>
          <w:sz w:val="22"/>
          <w:lang w:val="de-DE"/>
        </w:rPr>
      </w:pPr>
      <w:r>
        <w:rPr>
          <w:rFonts w:asciiTheme="minorHAnsi" w:hAnsiTheme="minorHAnsi" w:cstheme="minorHAnsi"/>
          <w:sz w:val="22"/>
          <w:lang w:val="de-DE"/>
        </w:rPr>
        <w:t>„Zurzeit arbeiten wir</w:t>
      </w:r>
      <w:r w:rsidR="00B34C49">
        <w:rPr>
          <w:rFonts w:asciiTheme="minorHAnsi" w:hAnsiTheme="minorHAnsi" w:cstheme="minorHAnsi"/>
          <w:sz w:val="22"/>
          <w:lang w:val="de-DE"/>
        </w:rPr>
        <w:t xml:space="preserve"> daran, </w:t>
      </w:r>
      <w:r w:rsidR="00B34C49" w:rsidRPr="00B34C49">
        <w:rPr>
          <w:rFonts w:asciiTheme="minorHAnsi" w:hAnsiTheme="minorHAnsi" w:cstheme="minorHAnsi"/>
          <w:sz w:val="22"/>
          <w:lang w:val="de-DE"/>
        </w:rPr>
        <w:t xml:space="preserve">gemeinsam mit Investoren ein kommerzielles Entwicklungszentrum in Russland </w:t>
      </w:r>
      <w:r w:rsidR="00E744F4">
        <w:rPr>
          <w:rFonts w:asciiTheme="minorHAnsi" w:hAnsiTheme="minorHAnsi" w:cstheme="minorHAnsi"/>
          <w:sz w:val="22"/>
          <w:lang w:val="de-DE"/>
        </w:rPr>
        <w:t xml:space="preserve">zu </w:t>
      </w:r>
      <w:r w:rsidR="00B34C49" w:rsidRPr="00B34C49">
        <w:rPr>
          <w:rFonts w:asciiTheme="minorHAnsi" w:hAnsiTheme="minorHAnsi" w:cstheme="minorHAnsi"/>
          <w:sz w:val="22"/>
          <w:lang w:val="de-DE"/>
        </w:rPr>
        <w:t>etablieren</w:t>
      </w:r>
      <w:r>
        <w:rPr>
          <w:rFonts w:asciiTheme="minorHAnsi" w:hAnsiTheme="minorHAnsi" w:cstheme="minorHAnsi"/>
          <w:sz w:val="22"/>
          <w:lang w:val="de-DE"/>
        </w:rPr>
        <w:t>“, erklärt Nikitenko die nächsten Schritte</w:t>
      </w:r>
      <w:r w:rsidR="00B34C49" w:rsidRPr="00B34C49">
        <w:rPr>
          <w:rFonts w:asciiTheme="minorHAnsi" w:hAnsiTheme="minorHAnsi" w:cstheme="minorHAnsi"/>
          <w:sz w:val="22"/>
          <w:lang w:val="de-DE"/>
        </w:rPr>
        <w:t xml:space="preserve">. Es wird erwartet, dass damit die finale Entwicklung bis Ende 2020 abgeschlossen sein wird. Danach werden auch die ersten kommerziellen Produkte ihren Weg in den Markt finden. </w:t>
      </w:r>
      <w:r w:rsidR="00B34C49">
        <w:rPr>
          <w:rFonts w:asciiTheme="minorHAnsi" w:hAnsiTheme="minorHAnsi" w:cstheme="minorHAnsi"/>
          <w:sz w:val="22"/>
          <w:lang w:val="de-DE"/>
        </w:rPr>
        <w:t>„</w:t>
      </w:r>
      <w:r>
        <w:rPr>
          <w:rFonts w:asciiTheme="minorHAnsi" w:hAnsiTheme="minorHAnsi" w:cstheme="minorHAnsi"/>
          <w:sz w:val="22"/>
          <w:lang w:val="de-DE"/>
        </w:rPr>
        <w:t xml:space="preserve">Der große Zuspruch zeigt, wie </w:t>
      </w:r>
      <w:r w:rsidR="004D151D">
        <w:rPr>
          <w:rFonts w:asciiTheme="minorHAnsi" w:hAnsiTheme="minorHAnsi" w:cstheme="minorHAnsi"/>
          <w:sz w:val="22"/>
          <w:lang w:val="de-DE"/>
        </w:rPr>
        <w:t>gefragt dieses Thema ist.</w:t>
      </w:r>
      <w:r>
        <w:rPr>
          <w:rFonts w:asciiTheme="minorHAnsi" w:hAnsiTheme="minorHAnsi" w:cstheme="minorHAnsi"/>
          <w:sz w:val="22"/>
          <w:lang w:val="de-DE"/>
        </w:rPr>
        <w:t xml:space="preserve"> </w:t>
      </w:r>
      <w:r w:rsidR="00B34C49" w:rsidRPr="00B34C49">
        <w:rPr>
          <w:rFonts w:asciiTheme="minorHAnsi" w:hAnsiTheme="minorHAnsi" w:cstheme="minorHAnsi"/>
          <w:sz w:val="22"/>
          <w:lang w:val="de-DE"/>
        </w:rPr>
        <w:t xml:space="preserve">Internationale Marken, wie </w:t>
      </w:r>
      <w:r w:rsidR="004D151D">
        <w:rPr>
          <w:rFonts w:asciiTheme="minorHAnsi" w:hAnsiTheme="minorHAnsi" w:cstheme="minorHAnsi"/>
          <w:sz w:val="22"/>
          <w:lang w:val="de-DE"/>
        </w:rPr>
        <w:t xml:space="preserve">etwa </w:t>
      </w:r>
      <w:r w:rsidR="00B34C49" w:rsidRPr="00B34C49">
        <w:rPr>
          <w:rFonts w:asciiTheme="minorHAnsi" w:hAnsiTheme="minorHAnsi" w:cstheme="minorHAnsi"/>
          <w:sz w:val="22"/>
          <w:lang w:val="de-DE"/>
        </w:rPr>
        <w:t>ein weltweit führender Getränkehersteller, aber auch institutionelle Investoren zeigten bereits großes Interesse anlässlich der ersten Designvorstellung des Produktes a</w:t>
      </w:r>
      <w:r w:rsidR="00B34C49">
        <w:rPr>
          <w:rFonts w:asciiTheme="minorHAnsi" w:hAnsiTheme="minorHAnsi" w:cstheme="minorHAnsi"/>
          <w:sz w:val="22"/>
          <w:lang w:val="de-DE"/>
        </w:rPr>
        <w:t>n unserem</w:t>
      </w:r>
      <w:r w:rsidR="00B34C49" w:rsidRPr="00B34C49">
        <w:rPr>
          <w:rFonts w:asciiTheme="minorHAnsi" w:hAnsiTheme="minorHAnsi" w:cstheme="minorHAnsi"/>
          <w:sz w:val="22"/>
          <w:lang w:val="de-DE"/>
        </w:rPr>
        <w:t xml:space="preserve"> Stand auf der K 2019</w:t>
      </w:r>
      <w:r w:rsidR="00B34C49">
        <w:rPr>
          <w:rFonts w:asciiTheme="minorHAnsi" w:hAnsiTheme="minorHAnsi" w:cstheme="minorHAnsi"/>
          <w:sz w:val="22"/>
          <w:lang w:val="de-DE"/>
        </w:rPr>
        <w:t xml:space="preserve">“, </w:t>
      </w:r>
      <w:r>
        <w:rPr>
          <w:rFonts w:asciiTheme="minorHAnsi" w:hAnsiTheme="minorHAnsi" w:cstheme="minorHAnsi"/>
          <w:sz w:val="22"/>
          <w:lang w:val="de-DE"/>
        </w:rPr>
        <w:t>freut sich</w:t>
      </w:r>
      <w:r w:rsidR="00B34C49">
        <w:rPr>
          <w:rFonts w:asciiTheme="minorHAnsi" w:hAnsiTheme="minorHAnsi" w:cstheme="minorHAnsi"/>
          <w:sz w:val="22"/>
          <w:lang w:val="de-DE"/>
        </w:rPr>
        <w:t xml:space="preserve"> Wolf</w:t>
      </w:r>
      <w:r w:rsidR="00B34C49" w:rsidRPr="00B34C49">
        <w:rPr>
          <w:rFonts w:asciiTheme="minorHAnsi" w:hAnsiTheme="minorHAnsi" w:cstheme="minorHAnsi"/>
          <w:sz w:val="22"/>
          <w:lang w:val="de-DE"/>
        </w:rPr>
        <w:t>.</w:t>
      </w:r>
      <w:r w:rsidR="005C5072">
        <w:rPr>
          <w:rFonts w:asciiTheme="minorHAnsi" w:hAnsiTheme="minorHAnsi" w:cstheme="minorHAnsi"/>
          <w:sz w:val="22"/>
          <w:lang w:val="de-DE"/>
        </w:rPr>
        <w:t xml:space="preserve"> „Die Resonanz auf der Interplastica wird mit Sicherheit genauso begeisternd sein.“</w:t>
      </w:r>
    </w:p>
    <w:p w:rsidR="00452BEA" w:rsidRDefault="00452BEA" w:rsidP="00253420">
      <w:pPr>
        <w:ind w:right="709"/>
        <w:rPr>
          <w:rFonts w:asciiTheme="minorHAnsi" w:hAnsiTheme="minorHAnsi" w:cstheme="minorHAnsi"/>
          <w:sz w:val="22"/>
          <w:lang w:val="de-DE"/>
        </w:rPr>
      </w:pPr>
    </w:p>
    <w:p w:rsidR="004D151D" w:rsidRDefault="004F1982" w:rsidP="00253420">
      <w:pPr>
        <w:ind w:right="709"/>
        <w:rPr>
          <w:rFonts w:asciiTheme="minorHAnsi" w:hAnsiTheme="minorHAnsi" w:cstheme="minorHAnsi"/>
          <w:lang w:val="de-DE"/>
        </w:rPr>
      </w:pPr>
      <w:r w:rsidRPr="00DD2D1D">
        <w:rPr>
          <w:rFonts w:asciiTheme="minorHAnsi" w:hAnsiTheme="minorHAnsi" w:cstheme="minorHAnsi"/>
          <w:b/>
          <w:sz w:val="22"/>
          <w:lang w:val="de-DE"/>
        </w:rPr>
        <w:t xml:space="preserve">Leistritz Extrusionstechnik GmbH auf der Interplastica 2020 in </w:t>
      </w:r>
      <w:r w:rsidRPr="00DD2D1D">
        <w:rPr>
          <w:rFonts w:asciiTheme="minorHAnsi" w:hAnsiTheme="minorHAnsi" w:cstheme="minorHAnsi"/>
          <w:b/>
          <w:lang w:val="de-DE"/>
        </w:rPr>
        <w:t>Halle 2.2, Stand 22 C38</w:t>
      </w:r>
      <w:r>
        <w:rPr>
          <w:rFonts w:asciiTheme="minorHAnsi" w:hAnsiTheme="minorHAnsi" w:cstheme="minorHAnsi"/>
          <w:lang w:val="de-DE"/>
        </w:rPr>
        <w:t>.</w:t>
      </w:r>
    </w:p>
    <w:p w:rsidR="00DD2D1D" w:rsidRDefault="00DD2D1D" w:rsidP="00253420">
      <w:pPr>
        <w:ind w:right="709"/>
        <w:rPr>
          <w:rFonts w:asciiTheme="minorHAnsi" w:hAnsiTheme="minorHAnsi" w:cstheme="minorHAnsi"/>
          <w:lang w:val="de-DE"/>
        </w:rPr>
      </w:pPr>
    </w:p>
    <w:p w:rsidR="00DD2D1D" w:rsidRDefault="00DD2D1D" w:rsidP="00253420">
      <w:pPr>
        <w:ind w:right="709"/>
        <w:rPr>
          <w:rFonts w:asciiTheme="minorHAnsi" w:hAnsiTheme="minorHAnsi" w:cstheme="minorHAnsi"/>
          <w:lang w:val="de-DE"/>
        </w:rPr>
      </w:pPr>
    </w:p>
    <w:p w:rsidR="00DD2D1D" w:rsidRPr="004F1982" w:rsidRDefault="00DD2D1D" w:rsidP="00253420">
      <w:pPr>
        <w:ind w:right="709"/>
        <w:rPr>
          <w:rFonts w:asciiTheme="minorHAnsi" w:hAnsiTheme="minorHAnsi" w:cstheme="minorHAnsi"/>
          <w:sz w:val="22"/>
          <w:lang w:val="de-DE"/>
        </w:rPr>
      </w:pPr>
    </w:p>
    <w:p w:rsidR="004D151D" w:rsidRDefault="004D151D" w:rsidP="00253420">
      <w:pPr>
        <w:ind w:right="709"/>
        <w:rPr>
          <w:rFonts w:asciiTheme="minorHAnsi" w:hAnsiTheme="minorHAnsi" w:cstheme="minorHAnsi"/>
          <w:sz w:val="22"/>
          <w:lang w:val="de-DE"/>
        </w:rPr>
      </w:pPr>
    </w:p>
    <w:p w:rsidR="00E52356" w:rsidRPr="00AD395C" w:rsidRDefault="000336C8" w:rsidP="00E23C3B">
      <w:pPr>
        <w:ind w:right="709"/>
        <w:rPr>
          <w:rFonts w:asciiTheme="minorHAnsi" w:hAnsiTheme="minorHAnsi" w:cstheme="minorHAnsi"/>
          <w:sz w:val="22"/>
          <w:lang w:val="de-DE"/>
        </w:rPr>
      </w:pPr>
      <w:r>
        <w:rPr>
          <w:rFonts w:asciiTheme="minorHAnsi" w:hAnsiTheme="minorHAnsi" w:cstheme="minorHAnsi"/>
          <w:sz w:val="22"/>
          <w:lang w:val="de-DE"/>
        </w:rPr>
        <w:t>Bild</w:t>
      </w:r>
      <w:r w:rsidR="002438C9" w:rsidRPr="00C0004A">
        <w:rPr>
          <w:rFonts w:asciiTheme="minorHAnsi" w:hAnsiTheme="minorHAnsi" w:cstheme="minorHAnsi"/>
          <w:sz w:val="22"/>
          <w:lang w:val="de-DE"/>
        </w:rPr>
        <w:t xml:space="preserve"> (</w:t>
      </w:r>
      <w:r w:rsidR="00823A34" w:rsidRPr="00C0004A">
        <w:rPr>
          <w:rFonts w:asciiTheme="minorHAnsi" w:hAnsiTheme="minorHAnsi" w:cstheme="minorHAnsi"/>
          <w:sz w:val="22"/>
          <w:lang w:val="de-DE"/>
        </w:rPr>
        <w:t>©</w:t>
      </w:r>
      <w:r w:rsidR="002438C9" w:rsidRPr="00C0004A">
        <w:rPr>
          <w:rFonts w:asciiTheme="minorHAnsi" w:hAnsiTheme="minorHAnsi" w:cstheme="minorHAnsi"/>
          <w:sz w:val="22"/>
          <w:lang w:val="de-DE"/>
        </w:rPr>
        <w:t xml:space="preserve"> Leistritz)</w:t>
      </w:r>
      <w:r w:rsidR="00172D50" w:rsidRPr="00C0004A">
        <w:rPr>
          <w:rFonts w:asciiTheme="minorHAnsi" w:hAnsiTheme="minorHAnsi" w:cstheme="minorHAnsi"/>
          <w:sz w:val="22"/>
          <w:lang w:val="de-DE"/>
        </w:rPr>
        <w:t>:</w:t>
      </w:r>
    </w:p>
    <w:p w:rsidR="00E52356" w:rsidRPr="00172D50" w:rsidRDefault="00E52356">
      <w:pPr>
        <w:rPr>
          <w:rFonts w:asciiTheme="minorHAnsi" w:hAnsiTheme="minorHAnsi" w:cstheme="minorHAnsi"/>
          <w:lang w:val="de-DE"/>
        </w:rPr>
      </w:pPr>
    </w:p>
    <w:p w:rsidR="00172D50" w:rsidRPr="00355A13" w:rsidRDefault="00A60C5C" w:rsidP="00355A13">
      <w:pPr>
        <w:rPr>
          <w:rFonts w:asciiTheme="minorHAnsi" w:hAnsiTheme="minorHAnsi" w:cstheme="minorHAnsi"/>
          <w:sz w:val="18"/>
          <w:szCs w:val="18"/>
          <w:lang w:val="de-DE"/>
        </w:rPr>
      </w:pPr>
      <w:r>
        <w:rPr>
          <w:rFonts w:asciiTheme="minorHAnsi" w:hAnsiTheme="minorHAnsi" w:cstheme="minorHAnsi"/>
          <w:sz w:val="18"/>
          <w:szCs w:val="18"/>
          <w:lang w:val="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4.3pt;height:220.4pt">
            <v:imagedata r:id="rId8" o:title="rpet_3er"/>
          </v:shape>
        </w:pict>
      </w:r>
    </w:p>
    <w:p w:rsidR="00D6630A" w:rsidRDefault="005F713A">
      <w:pPr>
        <w:ind w:right="1462"/>
        <w:rPr>
          <w:rFonts w:asciiTheme="minorHAnsi" w:hAnsiTheme="minorHAnsi" w:cstheme="minorHAnsi"/>
          <w:b/>
          <w:sz w:val="18"/>
          <w:lang w:val="de-DE"/>
        </w:rPr>
      </w:pPr>
      <w:r>
        <w:rPr>
          <w:rFonts w:asciiTheme="minorHAnsi" w:hAnsiTheme="minorHAnsi" w:cstheme="minorHAnsi"/>
          <w:b/>
          <w:sz w:val="18"/>
          <w:lang w:val="de-DE"/>
        </w:rPr>
        <w:t>Geschäumtes rPET ist DIE Alternative zur herkömmlichen Getränkeverpackung.</w:t>
      </w:r>
    </w:p>
    <w:p w:rsidR="00061CFE" w:rsidRDefault="00061CFE">
      <w:pPr>
        <w:ind w:right="1462"/>
        <w:rPr>
          <w:rFonts w:asciiTheme="minorHAnsi" w:hAnsiTheme="minorHAnsi" w:cstheme="minorHAnsi"/>
          <w:b/>
          <w:sz w:val="18"/>
          <w:lang w:val="de-DE"/>
        </w:rPr>
      </w:pPr>
    </w:p>
    <w:p w:rsidR="004E27F5" w:rsidRDefault="004E27F5" w:rsidP="003A570B">
      <w:pPr>
        <w:keepNext/>
        <w:spacing w:line="360" w:lineRule="auto"/>
        <w:outlineLvl w:val="4"/>
        <w:rPr>
          <w:rFonts w:asciiTheme="minorHAnsi" w:hAnsiTheme="minorHAnsi" w:cstheme="minorHAnsi"/>
          <w:b/>
          <w:sz w:val="18"/>
          <w:szCs w:val="18"/>
          <w:lang w:val="de-DE"/>
        </w:rPr>
      </w:pPr>
    </w:p>
    <w:p w:rsidR="00AE5915" w:rsidRDefault="00AE5915" w:rsidP="003A570B">
      <w:pPr>
        <w:keepNext/>
        <w:spacing w:line="360" w:lineRule="auto"/>
        <w:outlineLvl w:val="4"/>
        <w:rPr>
          <w:rFonts w:asciiTheme="minorHAnsi" w:hAnsiTheme="minorHAnsi" w:cstheme="minorHAnsi"/>
          <w:b/>
          <w:sz w:val="18"/>
          <w:szCs w:val="18"/>
          <w:lang w:val="de-DE"/>
        </w:rPr>
      </w:pPr>
    </w:p>
    <w:p w:rsidR="003A570B" w:rsidRPr="003A570B" w:rsidRDefault="003A570B" w:rsidP="003A570B">
      <w:pPr>
        <w:keepNext/>
        <w:spacing w:line="360" w:lineRule="auto"/>
        <w:outlineLvl w:val="4"/>
        <w:rPr>
          <w:rFonts w:asciiTheme="minorHAnsi" w:hAnsiTheme="minorHAnsi" w:cstheme="minorHAnsi"/>
          <w:b/>
          <w:sz w:val="18"/>
          <w:szCs w:val="18"/>
          <w:lang w:val="de-DE"/>
        </w:rPr>
      </w:pPr>
      <w:r w:rsidRPr="003A570B">
        <w:rPr>
          <w:rFonts w:asciiTheme="minorHAnsi" w:hAnsiTheme="minorHAnsi" w:cstheme="minorHAnsi"/>
          <w:b/>
          <w:sz w:val="18"/>
          <w:szCs w:val="18"/>
          <w:lang w:val="de-DE"/>
        </w:rPr>
        <w:t>Leistritz Extrusionstechnik GmbH</w:t>
      </w:r>
    </w:p>
    <w:p w:rsidR="003A570B" w:rsidRPr="003A570B" w:rsidRDefault="00026629" w:rsidP="00E23C3B">
      <w:pPr>
        <w:ind w:right="567"/>
        <w:rPr>
          <w:rFonts w:asciiTheme="minorHAnsi" w:hAnsiTheme="minorHAnsi" w:cstheme="minorHAnsi"/>
          <w:bCs/>
          <w:sz w:val="18"/>
          <w:szCs w:val="18"/>
          <w:lang w:val="de-DE" w:eastAsia="en-US"/>
        </w:rPr>
      </w:pPr>
      <w:r>
        <w:rPr>
          <w:rFonts w:asciiTheme="minorHAnsi" w:hAnsiTheme="minorHAnsi" w:cstheme="minorHAnsi"/>
          <w:bCs/>
          <w:sz w:val="18"/>
          <w:szCs w:val="18"/>
          <w:lang w:val="de-DE" w:eastAsia="en-US"/>
        </w:rPr>
        <w:t xml:space="preserve">Seit </w:t>
      </w:r>
      <w:r w:rsidR="001149A9">
        <w:rPr>
          <w:rFonts w:asciiTheme="minorHAnsi" w:hAnsiTheme="minorHAnsi" w:cstheme="minorHAnsi"/>
          <w:bCs/>
          <w:sz w:val="18"/>
          <w:szCs w:val="18"/>
          <w:lang w:val="de-DE" w:eastAsia="en-US"/>
        </w:rPr>
        <w:t>über</w:t>
      </w:r>
      <w:r>
        <w:rPr>
          <w:rFonts w:asciiTheme="minorHAnsi" w:hAnsiTheme="minorHAnsi" w:cstheme="minorHAnsi"/>
          <w:bCs/>
          <w:sz w:val="18"/>
          <w:szCs w:val="18"/>
          <w:lang w:val="de-DE" w:eastAsia="en-US"/>
        </w:rPr>
        <w:t xml:space="preserve"> 8</w:t>
      </w:r>
      <w:r w:rsidR="003A570B" w:rsidRPr="003A570B">
        <w:rPr>
          <w:rFonts w:asciiTheme="minorHAnsi" w:hAnsiTheme="minorHAnsi" w:cstheme="minorHAnsi"/>
          <w:bCs/>
          <w:sz w:val="18"/>
          <w:szCs w:val="18"/>
          <w:lang w:val="de-DE" w:eastAsia="en-US"/>
        </w:rPr>
        <w:t xml:space="preserve">0 Jahren baut die Leistritz Extrusionstechnik GmbH mit Hauptsitz in Nürnberg Doppelschnecken für die Aufbereitungstechnik. Die Leistritz Kunden profitieren vom Know-how auf </w:t>
      </w:r>
      <w:r w:rsidR="003A570B" w:rsidRPr="003A570B">
        <w:rPr>
          <w:rFonts w:asciiTheme="minorHAnsi" w:hAnsiTheme="minorHAnsi" w:cstheme="minorHAnsi"/>
          <w:sz w:val="18"/>
          <w:szCs w:val="18"/>
          <w:lang w:val="de-DE" w:eastAsia="en-US"/>
        </w:rPr>
        <w:t xml:space="preserve">verschiedenen Gebieten der Materialaufbereitung wie Masterbatch, Compounding, Direkt-, Labor- und Pharmaextrusion. </w:t>
      </w:r>
      <w:r w:rsidR="003A570B" w:rsidRPr="003A570B">
        <w:rPr>
          <w:rFonts w:asciiTheme="minorHAnsi" w:hAnsiTheme="minorHAnsi" w:cstheme="minorHAnsi"/>
          <w:bCs/>
          <w:sz w:val="18"/>
          <w:szCs w:val="18"/>
          <w:lang w:val="de-DE" w:eastAsia="en-US"/>
        </w:rPr>
        <w:t xml:space="preserve">Weltweit beschäftigt das Unternehmen etwa </w:t>
      </w:r>
      <w:r w:rsidR="000A6B9F">
        <w:rPr>
          <w:rFonts w:asciiTheme="minorHAnsi" w:hAnsiTheme="minorHAnsi" w:cstheme="minorHAnsi"/>
          <w:bCs/>
          <w:sz w:val="18"/>
          <w:szCs w:val="18"/>
          <w:lang w:val="de-DE" w:eastAsia="en-US"/>
        </w:rPr>
        <w:t>200</w:t>
      </w:r>
      <w:r w:rsidR="003A570B" w:rsidRPr="003A570B">
        <w:rPr>
          <w:rFonts w:asciiTheme="minorHAnsi" w:hAnsiTheme="minorHAnsi" w:cstheme="minorHAnsi"/>
          <w:bCs/>
          <w:sz w:val="18"/>
          <w:szCs w:val="18"/>
          <w:lang w:val="de-DE" w:eastAsia="en-US"/>
        </w:rPr>
        <w:t xml:space="preserve"> Mitarbeiter und unterhält drei Niederlassungen, in den USA (American Leistritz Extruder Corp.), in China (</w:t>
      </w:r>
      <w:r w:rsidR="003A570B" w:rsidRPr="003A570B">
        <w:rPr>
          <w:rFonts w:asciiTheme="minorHAnsi" w:hAnsiTheme="minorHAnsi" w:cstheme="minorHAnsi"/>
          <w:bCs/>
          <w:sz w:val="18"/>
          <w:szCs w:val="18"/>
          <w:lang w:val="de-DE"/>
        </w:rPr>
        <w:t>Leistritz Machinery (Taicang) Co. Ltd.) und Singapur (Leistritz SEA Pte Ltd.),</w:t>
      </w:r>
      <w:r w:rsidR="003A570B" w:rsidRPr="003A570B">
        <w:rPr>
          <w:rFonts w:asciiTheme="minorHAnsi" w:hAnsiTheme="minorHAnsi" w:cstheme="minorHAnsi"/>
          <w:bCs/>
          <w:sz w:val="18"/>
          <w:szCs w:val="18"/>
          <w:lang w:val="de-DE" w:eastAsia="en-US"/>
        </w:rPr>
        <w:t xml:space="preserve"> sowie Verkaufsbüros in Italien und Frankreich.</w:t>
      </w:r>
    </w:p>
    <w:p w:rsidR="003A570B" w:rsidRPr="003A570B" w:rsidRDefault="003A570B" w:rsidP="003A570B">
      <w:pPr>
        <w:ind w:right="1462"/>
        <w:rPr>
          <w:rFonts w:asciiTheme="minorHAnsi" w:hAnsiTheme="minorHAnsi" w:cstheme="minorHAnsi"/>
          <w:b/>
          <w:sz w:val="18"/>
          <w:lang w:val="de-DE"/>
        </w:rPr>
      </w:pPr>
    </w:p>
    <w:p w:rsidR="003A570B" w:rsidRPr="003A570B" w:rsidRDefault="003A570B" w:rsidP="003A570B">
      <w:pPr>
        <w:ind w:right="1462"/>
        <w:rPr>
          <w:rFonts w:asciiTheme="minorHAnsi" w:hAnsiTheme="minorHAnsi" w:cstheme="minorHAnsi"/>
          <w:b/>
          <w:sz w:val="18"/>
          <w:lang w:val="de-DE"/>
        </w:rPr>
      </w:pPr>
    </w:p>
    <w:p w:rsidR="003A570B" w:rsidRPr="003A570B" w:rsidRDefault="003A570B" w:rsidP="003A570B">
      <w:pPr>
        <w:ind w:right="1462"/>
        <w:rPr>
          <w:rFonts w:asciiTheme="minorHAnsi" w:hAnsiTheme="minorHAnsi" w:cstheme="minorHAnsi"/>
          <w:b/>
          <w:sz w:val="18"/>
          <w:lang w:val="de-DE"/>
        </w:rPr>
      </w:pPr>
    </w:p>
    <w:p w:rsidR="003A570B" w:rsidRPr="003A570B" w:rsidRDefault="003A570B" w:rsidP="003A570B">
      <w:pPr>
        <w:ind w:right="1462"/>
        <w:rPr>
          <w:rFonts w:asciiTheme="minorHAnsi" w:hAnsiTheme="minorHAnsi" w:cstheme="minorHAnsi"/>
          <w:b/>
          <w:sz w:val="18"/>
          <w:lang w:val="de-DE"/>
        </w:rPr>
      </w:pPr>
    </w:p>
    <w:p w:rsidR="003A570B" w:rsidRPr="003A570B" w:rsidRDefault="003A570B" w:rsidP="003A570B">
      <w:pPr>
        <w:rPr>
          <w:rFonts w:asciiTheme="minorHAnsi" w:hAnsiTheme="minorHAnsi" w:cstheme="minorHAnsi"/>
          <w:b/>
          <w:sz w:val="20"/>
          <w:lang w:val="de-DE"/>
        </w:rPr>
      </w:pPr>
      <w:r w:rsidRPr="003A570B">
        <w:rPr>
          <w:rFonts w:asciiTheme="minorHAnsi" w:hAnsiTheme="minorHAnsi" w:cstheme="minorHAnsi"/>
          <w:b/>
          <w:sz w:val="20"/>
          <w:lang w:val="de-DE"/>
        </w:rPr>
        <w:t>Für weitere Informationen:</w:t>
      </w:r>
    </w:p>
    <w:p w:rsidR="003A570B" w:rsidRPr="003A570B" w:rsidRDefault="003A570B" w:rsidP="003A570B">
      <w:pPr>
        <w:ind w:left="5664" w:hanging="5664"/>
        <w:rPr>
          <w:rFonts w:asciiTheme="minorHAnsi" w:hAnsiTheme="minorHAnsi" w:cstheme="minorHAnsi"/>
          <w:sz w:val="18"/>
          <w:szCs w:val="18"/>
          <w:lang w:val="de-DE"/>
        </w:rPr>
      </w:pPr>
      <w:r>
        <w:rPr>
          <w:rFonts w:asciiTheme="minorHAnsi" w:hAnsiTheme="minorHAnsi" w:cstheme="minorHAnsi"/>
          <w:sz w:val="18"/>
          <w:szCs w:val="18"/>
          <w:lang w:val="de-DE"/>
        </w:rPr>
        <w:t>Leistritz</w:t>
      </w:r>
      <w:r w:rsidRPr="003A570B">
        <w:rPr>
          <w:rFonts w:asciiTheme="minorHAnsi" w:hAnsiTheme="minorHAnsi" w:cstheme="minorHAnsi"/>
          <w:sz w:val="18"/>
          <w:szCs w:val="18"/>
          <w:lang w:val="de-DE"/>
        </w:rPr>
        <w:t xml:space="preserve"> </w:t>
      </w:r>
      <w:r>
        <w:rPr>
          <w:rFonts w:asciiTheme="minorHAnsi" w:hAnsiTheme="minorHAnsi" w:cstheme="minorHAnsi"/>
          <w:sz w:val="18"/>
          <w:szCs w:val="18"/>
          <w:lang w:val="de-DE"/>
        </w:rPr>
        <w:t>AG</w:t>
      </w:r>
    </w:p>
    <w:p w:rsidR="003A570B" w:rsidRPr="003A570B" w:rsidRDefault="003A570B" w:rsidP="003A570B">
      <w:pPr>
        <w:ind w:left="5664" w:hanging="5664"/>
        <w:rPr>
          <w:rFonts w:asciiTheme="minorHAnsi" w:hAnsiTheme="minorHAnsi" w:cstheme="minorHAnsi"/>
          <w:sz w:val="18"/>
          <w:szCs w:val="18"/>
          <w:lang w:val="de-DE"/>
        </w:rPr>
      </w:pPr>
      <w:r w:rsidRPr="003A570B">
        <w:rPr>
          <w:rFonts w:asciiTheme="minorHAnsi" w:hAnsiTheme="minorHAnsi" w:cstheme="minorHAnsi"/>
          <w:sz w:val="18"/>
          <w:szCs w:val="18"/>
          <w:lang w:val="de-DE"/>
        </w:rPr>
        <w:t>Pre</w:t>
      </w:r>
      <w:r>
        <w:rPr>
          <w:rFonts w:asciiTheme="minorHAnsi" w:hAnsiTheme="minorHAnsi" w:cstheme="minorHAnsi"/>
          <w:sz w:val="18"/>
          <w:szCs w:val="18"/>
          <w:lang w:val="de-DE"/>
        </w:rPr>
        <w:t>sse- und Öffentlichkeitsarbeit</w:t>
      </w:r>
    </w:p>
    <w:p w:rsidR="003A570B" w:rsidRPr="003A570B" w:rsidRDefault="003A570B" w:rsidP="003A570B">
      <w:pPr>
        <w:rPr>
          <w:rFonts w:asciiTheme="minorHAnsi" w:hAnsiTheme="minorHAnsi" w:cstheme="minorHAnsi"/>
          <w:sz w:val="18"/>
          <w:szCs w:val="18"/>
          <w:lang w:val="de-DE"/>
        </w:rPr>
      </w:pPr>
      <w:r w:rsidRPr="003A570B">
        <w:rPr>
          <w:rFonts w:asciiTheme="minorHAnsi" w:hAnsiTheme="minorHAnsi" w:cstheme="minorHAnsi"/>
          <w:sz w:val="18"/>
          <w:szCs w:val="18"/>
          <w:lang w:val="de-DE"/>
        </w:rPr>
        <w:t>Marija Perisic</w:t>
      </w:r>
      <w:r>
        <w:rPr>
          <w:rFonts w:asciiTheme="minorHAnsi" w:hAnsiTheme="minorHAnsi" w:cstheme="minorHAnsi"/>
          <w:sz w:val="18"/>
          <w:szCs w:val="18"/>
          <w:lang w:val="de-DE"/>
        </w:rPr>
        <w:br/>
        <w:t xml:space="preserve">Markgrafenstraße </w:t>
      </w:r>
      <w:r w:rsidR="0047579B">
        <w:rPr>
          <w:rFonts w:asciiTheme="minorHAnsi" w:hAnsiTheme="minorHAnsi" w:cstheme="minorHAnsi"/>
          <w:sz w:val="18"/>
          <w:szCs w:val="18"/>
          <w:lang w:val="de-DE"/>
        </w:rPr>
        <w:t>36</w:t>
      </w:r>
      <w:r>
        <w:rPr>
          <w:rFonts w:asciiTheme="minorHAnsi" w:hAnsiTheme="minorHAnsi" w:cstheme="minorHAnsi"/>
          <w:sz w:val="18"/>
          <w:szCs w:val="18"/>
          <w:lang w:val="de-DE"/>
        </w:rPr>
        <w:t>-39</w:t>
      </w:r>
      <w:r w:rsidRPr="003A570B">
        <w:rPr>
          <w:rFonts w:asciiTheme="minorHAnsi" w:hAnsiTheme="minorHAnsi" w:cstheme="minorHAnsi"/>
          <w:sz w:val="18"/>
          <w:szCs w:val="18"/>
          <w:lang w:val="de-DE"/>
        </w:rPr>
        <w:br/>
        <w:t>D-90459 Nürnberg</w:t>
      </w:r>
      <w:r w:rsidRPr="003A570B">
        <w:rPr>
          <w:rFonts w:asciiTheme="minorHAnsi" w:hAnsiTheme="minorHAnsi" w:cstheme="minorHAnsi"/>
          <w:sz w:val="18"/>
          <w:szCs w:val="18"/>
          <w:lang w:val="de-DE"/>
        </w:rPr>
        <w:tab/>
      </w:r>
      <w:r w:rsidRPr="003A570B">
        <w:rPr>
          <w:rFonts w:asciiTheme="minorHAnsi" w:hAnsiTheme="minorHAnsi" w:cstheme="minorHAnsi"/>
          <w:sz w:val="18"/>
          <w:szCs w:val="18"/>
          <w:lang w:val="de-DE"/>
        </w:rPr>
        <w:tab/>
      </w:r>
      <w:r w:rsidRPr="003A570B">
        <w:rPr>
          <w:rFonts w:asciiTheme="minorHAnsi" w:hAnsiTheme="minorHAnsi" w:cstheme="minorHAnsi"/>
          <w:sz w:val="18"/>
          <w:szCs w:val="18"/>
          <w:lang w:val="de-DE"/>
        </w:rPr>
        <w:tab/>
      </w:r>
      <w:r w:rsidRPr="003A570B">
        <w:rPr>
          <w:rFonts w:asciiTheme="minorHAnsi" w:hAnsiTheme="minorHAnsi" w:cstheme="minorHAnsi"/>
          <w:sz w:val="18"/>
          <w:szCs w:val="18"/>
          <w:lang w:val="de-DE"/>
        </w:rPr>
        <w:tab/>
      </w:r>
      <w:r w:rsidRPr="003A570B">
        <w:rPr>
          <w:rFonts w:asciiTheme="minorHAnsi" w:hAnsiTheme="minorHAnsi" w:cstheme="minorHAnsi"/>
          <w:sz w:val="18"/>
          <w:szCs w:val="18"/>
          <w:lang w:val="de-DE"/>
        </w:rPr>
        <w:tab/>
      </w:r>
      <w:r>
        <w:rPr>
          <w:rFonts w:asciiTheme="minorHAnsi" w:hAnsiTheme="minorHAnsi" w:cstheme="minorHAnsi"/>
          <w:sz w:val="18"/>
          <w:szCs w:val="18"/>
          <w:lang w:val="de-DE"/>
        </w:rPr>
        <w:tab/>
      </w:r>
      <w:r>
        <w:rPr>
          <w:rFonts w:asciiTheme="minorHAnsi" w:hAnsiTheme="minorHAnsi" w:cstheme="minorHAnsi"/>
          <w:sz w:val="18"/>
          <w:szCs w:val="18"/>
          <w:lang w:val="de-DE"/>
        </w:rPr>
        <w:tab/>
      </w:r>
    </w:p>
    <w:p w:rsidR="003A570B" w:rsidRPr="003A570B" w:rsidRDefault="003A570B" w:rsidP="003A570B">
      <w:pPr>
        <w:rPr>
          <w:rFonts w:asciiTheme="minorHAnsi" w:hAnsiTheme="minorHAnsi" w:cstheme="minorHAnsi"/>
          <w:sz w:val="18"/>
          <w:szCs w:val="18"/>
          <w:lang w:val="de-DE"/>
        </w:rPr>
      </w:pPr>
      <w:r w:rsidRPr="003A570B">
        <w:rPr>
          <w:rFonts w:asciiTheme="minorHAnsi" w:hAnsiTheme="minorHAnsi" w:cstheme="minorHAnsi"/>
          <w:sz w:val="18"/>
          <w:szCs w:val="18"/>
          <w:lang w:val="de-DE"/>
        </w:rPr>
        <w:t>T: +49 (0) 911 4306 120</w:t>
      </w:r>
    </w:p>
    <w:p w:rsidR="003A570B" w:rsidRPr="003A570B" w:rsidRDefault="003A570B" w:rsidP="003A570B">
      <w:pPr>
        <w:rPr>
          <w:rFonts w:asciiTheme="minorHAnsi" w:hAnsiTheme="minorHAnsi" w:cstheme="minorHAnsi"/>
          <w:sz w:val="18"/>
          <w:szCs w:val="18"/>
          <w:lang w:val="de-DE"/>
        </w:rPr>
      </w:pPr>
      <w:r w:rsidRPr="003A570B">
        <w:rPr>
          <w:rFonts w:asciiTheme="minorHAnsi" w:hAnsiTheme="minorHAnsi" w:cstheme="minorHAnsi"/>
          <w:sz w:val="18"/>
          <w:szCs w:val="18"/>
          <w:lang w:val="de-DE"/>
        </w:rPr>
        <w:t>E-Mail: mperisic</w:t>
      </w:r>
      <w:r>
        <w:rPr>
          <w:rFonts w:asciiTheme="minorHAnsi" w:hAnsiTheme="minorHAnsi" w:cstheme="minorHAnsi"/>
          <w:sz w:val="18"/>
          <w:szCs w:val="18"/>
          <w:lang w:val="de-DE"/>
        </w:rPr>
        <w:t>@leistritz.com</w:t>
      </w:r>
    </w:p>
    <w:p w:rsidR="00D6630A" w:rsidRPr="003A570B" w:rsidRDefault="00D6630A" w:rsidP="003A570B">
      <w:pPr>
        <w:keepNext/>
        <w:spacing w:line="360" w:lineRule="auto"/>
        <w:outlineLvl w:val="4"/>
        <w:rPr>
          <w:rFonts w:asciiTheme="minorHAnsi" w:hAnsiTheme="minorHAnsi" w:cstheme="minorHAnsi"/>
          <w:sz w:val="18"/>
          <w:szCs w:val="18"/>
          <w:lang w:val="de-DE"/>
        </w:rPr>
      </w:pPr>
    </w:p>
    <w:sectPr w:rsidR="00D6630A" w:rsidRPr="003A570B" w:rsidSect="00E23C3B">
      <w:headerReference w:type="default" r:id="rId9"/>
      <w:footerReference w:type="default" r:id="rId10"/>
      <w:type w:val="continuous"/>
      <w:pgSz w:w="11907" w:h="16840" w:code="9"/>
      <w:pgMar w:top="1952" w:right="1701" w:bottom="1134" w:left="1276" w:header="284" w:footer="474"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62BB" w:rsidRDefault="003B62BB">
      <w:r>
        <w:separator/>
      </w:r>
    </w:p>
  </w:endnote>
  <w:endnote w:type="continuationSeparator" w:id="0">
    <w:p w:rsidR="003B62BB" w:rsidRDefault="003B62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8D5" w:rsidRDefault="005728D5">
    <w:pPr>
      <w:pBdr>
        <w:bottom w:val="single" w:sz="12" w:space="1" w:color="auto"/>
      </w:pBdr>
      <w:rPr>
        <w:b/>
        <w:color w:val="808080"/>
        <w:sz w:val="20"/>
        <w:szCs w:val="20"/>
      </w:rPr>
    </w:pPr>
  </w:p>
  <w:p w:rsidR="005728D5" w:rsidRPr="0094161A" w:rsidRDefault="005728D5">
    <w:pPr>
      <w:rPr>
        <w:i/>
        <w:color w:val="808080"/>
        <w:sz w:val="20"/>
        <w:szCs w:val="20"/>
      </w:rPr>
    </w:pPr>
  </w:p>
  <w:p w:rsidR="005728D5" w:rsidRPr="0094161A" w:rsidRDefault="005C5072">
    <w:pPr>
      <w:rPr>
        <w:rFonts w:asciiTheme="minorHAnsi" w:hAnsiTheme="minorHAnsi" w:cstheme="minorHAnsi"/>
        <w:i/>
        <w:color w:val="808080"/>
        <w:sz w:val="20"/>
        <w:szCs w:val="20"/>
        <w:lang w:val="de-DE"/>
      </w:rPr>
    </w:pPr>
    <w:r>
      <w:rPr>
        <w:rFonts w:asciiTheme="minorHAnsi" w:hAnsiTheme="minorHAnsi" w:cstheme="minorHAnsi"/>
        <w:i/>
        <w:color w:val="808080"/>
        <w:sz w:val="20"/>
        <w:szCs w:val="20"/>
        <w:lang w:val="de-DE"/>
      </w:rPr>
      <w:t>PM 1-2020</w:t>
    </w:r>
    <w:r w:rsidR="005728D5" w:rsidRPr="0094161A">
      <w:rPr>
        <w:rFonts w:asciiTheme="minorHAnsi" w:hAnsiTheme="minorHAnsi" w:cstheme="minorHAnsi"/>
        <w:i/>
        <w:color w:val="808080"/>
        <w:sz w:val="20"/>
        <w:szCs w:val="20"/>
        <w:lang w:val="de-DE"/>
      </w:rPr>
      <w:tab/>
    </w:r>
    <w:r w:rsidR="005728D5" w:rsidRPr="0094161A">
      <w:rPr>
        <w:rFonts w:asciiTheme="minorHAnsi" w:hAnsiTheme="minorHAnsi" w:cstheme="minorHAnsi"/>
        <w:i/>
        <w:color w:val="808080"/>
        <w:sz w:val="20"/>
        <w:szCs w:val="20"/>
        <w:lang w:val="de-DE"/>
      </w:rPr>
      <w:tab/>
    </w:r>
    <w:r w:rsidR="005728D5" w:rsidRPr="0094161A">
      <w:rPr>
        <w:rFonts w:asciiTheme="minorHAnsi" w:hAnsiTheme="minorHAnsi" w:cstheme="minorHAnsi"/>
        <w:i/>
        <w:color w:val="808080"/>
        <w:sz w:val="20"/>
        <w:szCs w:val="20"/>
        <w:lang w:val="de-DE"/>
      </w:rPr>
      <w:tab/>
    </w:r>
    <w:r w:rsidR="005728D5" w:rsidRPr="0094161A">
      <w:rPr>
        <w:rFonts w:asciiTheme="minorHAnsi" w:hAnsiTheme="minorHAnsi" w:cstheme="minorHAnsi"/>
        <w:i/>
        <w:color w:val="808080"/>
        <w:sz w:val="20"/>
        <w:szCs w:val="20"/>
        <w:lang w:val="de-DE"/>
      </w:rPr>
      <w:tab/>
    </w:r>
    <w:r w:rsidR="005728D5" w:rsidRPr="0094161A">
      <w:rPr>
        <w:rFonts w:asciiTheme="minorHAnsi" w:hAnsiTheme="minorHAnsi" w:cstheme="minorHAnsi"/>
        <w:i/>
        <w:color w:val="808080"/>
        <w:sz w:val="20"/>
        <w:szCs w:val="20"/>
        <w:lang w:val="de-DE"/>
      </w:rPr>
      <w:tab/>
    </w:r>
    <w:r w:rsidR="005728D5" w:rsidRPr="0094161A">
      <w:rPr>
        <w:rFonts w:asciiTheme="minorHAnsi" w:hAnsiTheme="minorHAnsi" w:cstheme="minorHAnsi"/>
        <w:i/>
        <w:color w:val="808080"/>
        <w:sz w:val="20"/>
        <w:szCs w:val="20"/>
        <w:lang w:val="de-DE"/>
      </w:rPr>
      <w:tab/>
    </w:r>
    <w:r w:rsidR="005728D5" w:rsidRPr="0094161A">
      <w:rPr>
        <w:rFonts w:asciiTheme="minorHAnsi" w:hAnsiTheme="minorHAnsi" w:cstheme="minorHAnsi"/>
        <w:i/>
        <w:color w:val="808080"/>
        <w:sz w:val="20"/>
        <w:szCs w:val="20"/>
        <w:lang w:val="de-DE"/>
      </w:rPr>
      <w:tab/>
      <w:t xml:space="preserve">                            </w:t>
    </w:r>
    <w:r w:rsidR="005728D5" w:rsidRPr="0094161A">
      <w:rPr>
        <w:rFonts w:asciiTheme="minorHAnsi" w:hAnsiTheme="minorHAnsi" w:cstheme="minorHAnsi"/>
        <w:i/>
        <w:color w:val="808080"/>
        <w:sz w:val="20"/>
        <w:szCs w:val="20"/>
        <w:lang w:val="de-DE"/>
      </w:rPr>
      <w:tab/>
      <w:t xml:space="preserve">    Zeichen: ca. </w:t>
    </w:r>
    <w:r w:rsidR="00DD2D1D">
      <w:rPr>
        <w:rFonts w:asciiTheme="minorHAnsi" w:hAnsiTheme="minorHAnsi" w:cstheme="minorHAnsi"/>
        <w:i/>
        <w:color w:val="808080"/>
        <w:sz w:val="20"/>
        <w:szCs w:val="20"/>
        <w:lang w:val="de-DE"/>
      </w:rPr>
      <w:t>4.7</w:t>
    </w:r>
    <w:r w:rsidR="005728D5">
      <w:rPr>
        <w:rFonts w:asciiTheme="minorHAnsi" w:hAnsiTheme="minorHAnsi" w:cstheme="minorHAnsi"/>
        <w:i/>
        <w:color w:val="808080"/>
        <w:sz w:val="20"/>
        <w:szCs w:val="20"/>
        <w:lang w:val="de-DE"/>
      </w:rPr>
      <w:t>00</w:t>
    </w:r>
  </w:p>
  <w:p w:rsidR="005728D5" w:rsidRPr="0094161A" w:rsidRDefault="005728D5">
    <w:pPr>
      <w:rPr>
        <w:rFonts w:asciiTheme="minorHAnsi" w:hAnsiTheme="minorHAnsi" w:cstheme="minorHAnsi"/>
        <w:i/>
        <w:color w:val="808080"/>
        <w:sz w:val="20"/>
        <w:szCs w:val="20"/>
        <w:lang w:val="de-DE"/>
      </w:rPr>
    </w:pPr>
    <w:r w:rsidRPr="0094161A">
      <w:rPr>
        <w:rFonts w:asciiTheme="minorHAnsi" w:hAnsiTheme="minorHAnsi" w:cstheme="minorHAnsi"/>
        <w:i/>
        <w:color w:val="808080"/>
        <w:sz w:val="20"/>
        <w:szCs w:val="20"/>
        <w:lang w:val="de-DE"/>
      </w:rPr>
      <w:t xml:space="preserve">  </w:t>
    </w:r>
  </w:p>
  <w:p w:rsidR="005728D5" w:rsidRPr="0094161A" w:rsidRDefault="005728D5" w:rsidP="006D2BA7">
    <w:pPr>
      <w:pStyle w:val="Fuzeile"/>
      <w:tabs>
        <w:tab w:val="clear" w:pos="4536"/>
        <w:tab w:val="clear" w:pos="9072"/>
      </w:tabs>
      <w:rPr>
        <w:rFonts w:asciiTheme="minorHAnsi" w:hAnsiTheme="minorHAnsi" w:cstheme="minorHAnsi"/>
        <w:i/>
        <w:color w:val="808080"/>
        <w:sz w:val="20"/>
        <w:szCs w:val="20"/>
        <w:lang w:val="de-DE"/>
      </w:rPr>
    </w:pPr>
    <w:r w:rsidRPr="0094161A">
      <w:rPr>
        <w:rFonts w:asciiTheme="minorHAnsi" w:hAnsiTheme="minorHAnsi" w:cstheme="minorHAnsi"/>
        <w:i/>
        <w:color w:val="808080"/>
        <w:sz w:val="20"/>
        <w:szCs w:val="20"/>
      </w:rPr>
      <w:fldChar w:fldCharType="begin"/>
    </w:r>
    <w:r w:rsidRPr="0094161A">
      <w:rPr>
        <w:rFonts w:asciiTheme="minorHAnsi" w:hAnsiTheme="minorHAnsi" w:cstheme="minorHAnsi"/>
        <w:i/>
        <w:color w:val="808080"/>
        <w:sz w:val="20"/>
        <w:szCs w:val="20"/>
        <w:lang w:val="de-DE"/>
      </w:rPr>
      <w:instrText xml:space="preserve"> FILENAME   \* MERGEFORMAT </w:instrText>
    </w:r>
    <w:r w:rsidRPr="0094161A">
      <w:rPr>
        <w:rFonts w:asciiTheme="minorHAnsi" w:hAnsiTheme="minorHAnsi" w:cstheme="minorHAnsi"/>
        <w:i/>
        <w:color w:val="808080"/>
        <w:sz w:val="20"/>
        <w:szCs w:val="20"/>
      </w:rPr>
      <w:fldChar w:fldCharType="separate"/>
    </w:r>
    <w:r w:rsidR="00430CC9">
      <w:rPr>
        <w:rFonts w:asciiTheme="minorHAnsi" w:hAnsiTheme="minorHAnsi" w:cstheme="minorHAnsi"/>
        <w:i/>
        <w:noProof/>
        <w:color w:val="808080"/>
        <w:sz w:val="20"/>
        <w:szCs w:val="20"/>
        <w:lang w:val="de-DE"/>
      </w:rPr>
      <w:t>PM_</w:t>
    </w:r>
    <w:r w:rsidR="005C5072">
      <w:rPr>
        <w:rFonts w:asciiTheme="minorHAnsi" w:hAnsiTheme="minorHAnsi" w:cstheme="minorHAnsi"/>
        <w:i/>
        <w:noProof/>
        <w:color w:val="808080"/>
        <w:sz w:val="20"/>
        <w:szCs w:val="20"/>
        <w:lang w:val="de-DE"/>
      </w:rPr>
      <w:t xml:space="preserve">Interplastica_ </w:t>
    </w:r>
    <w:r w:rsidR="00430CC9">
      <w:rPr>
        <w:rFonts w:asciiTheme="minorHAnsi" w:hAnsiTheme="minorHAnsi" w:cstheme="minorHAnsi"/>
        <w:i/>
        <w:noProof/>
        <w:color w:val="808080"/>
        <w:sz w:val="20"/>
        <w:szCs w:val="20"/>
        <w:lang w:val="de-DE"/>
      </w:rPr>
      <w:t>rPET.docx</w:t>
    </w:r>
    <w:r w:rsidRPr="0094161A">
      <w:rPr>
        <w:rFonts w:asciiTheme="minorHAnsi" w:hAnsiTheme="minorHAnsi" w:cstheme="minorHAnsi"/>
        <w:i/>
        <w:color w:val="808080"/>
        <w:sz w:val="20"/>
        <w:szCs w:val="20"/>
      </w:rPr>
      <w:fldChar w:fldCharType="end"/>
    </w:r>
    <w:r w:rsidRPr="0094161A">
      <w:rPr>
        <w:rFonts w:asciiTheme="minorHAnsi" w:hAnsiTheme="minorHAnsi" w:cstheme="minorHAnsi"/>
        <w:i/>
        <w:color w:val="808080"/>
        <w:sz w:val="20"/>
        <w:szCs w:val="20"/>
        <w:lang w:val="de-DE"/>
      </w:rPr>
      <w:tab/>
    </w:r>
    <w:r w:rsidRPr="0094161A">
      <w:rPr>
        <w:rFonts w:asciiTheme="minorHAnsi" w:hAnsiTheme="minorHAnsi" w:cstheme="minorHAnsi"/>
        <w:i/>
        <w:color w:val="808080"/>
        <w:sz w:val="20"/>
        <w:szCs w:val="20"/>
        <w:lang w:val="de-DE"/>
      </w:rPr>
      <w:tab/>
    </w:r>
    <w:r w:rsidRPr="0094161A">
      <w:rPr>
        <w:rFonts w:asciiTheme="minorHAnsi" w:hAnsiTheme="minorHAnsi" w:cstheme="minorHAnsi"/>
        <w:i/>
        <w:color w:val="808080"/>
        <w:sz w:val="20"/>
        <w:szCs w:val="20"/>
        <w:lang w:val="de-DE"/>
      </w:rPr>
      <w:tab/>
    </w:r>
    <w:r w:rsidRPr="0094161A">
      <w:rPr>
        <w:rFonts w:asciiTheme="minorHAnsi" w:hAnsiTheme="minorHAnsi" w:cstheme="minorHAnsi"/>
        <w:i/>
        <w:color w:val="808080"/>
        <w:sz w:val="20"/>
        <w:szCs w:val="20"/>
        <w:lang w:val="de-DE"/>
      </w:rPr>
      <w:tab/>
    </w:r>
    <w:r w:rsidRPr="0094161A">
      <w:rPr>
        <w:rFonts w:asciiTheme="minorHAnsi" w:hAnsiTheme="minorHAnsi" w:cstheme="minorHAnsi"/>
        <w:i/>
        <w:color w:val="808080"/>
        <w:sz w:val="20"/>
        <w:szCs w:val="20"/>
        <w:lang w:val="de-DE"/>
      </w:rPr>
      <w:tab/>
      <w:t xml:space="preserve">   </w:t>
    </w:r>
    <w:r w:rsidR="00430CC9">
      <w:rPr>
        <w:rFonts w:asciiTheme="minorHAnsi" w:hAnsiTheme="minorHAnsi" w:cstheme="minorHAnsi"/>
        <w:i/>
        <w:color w:val="808080"/>
        <w:sz w:val="20"/>
        <w:szCs w:val="20"/>
        <w:lang w:val="de-DE"/>
      </w:rPr>
      <w:tab/>
    </w:r>
    <w:r w:rsidRPr="0094161A">
      <w:rPr>
        <w:rFonts w:asciiTheme="minorHAnsi" w:hAnsiTheme="minorHAnsi" w:cstheme="minorHAnsi"/>
        <w:i/>
        <w:color w:val="808080"/>
        <w:sz w:val="20"/>
        <w:szCs w:val="20"/>
        <w:lang w:val="de-DE"/>
      </w:rPr>
      <w:t xml:space="preserve">    </w:t>
    </w:r>
    <w:r w:rsidR="00474414">
      <w:rPr>
        <w:rFonts w:asciiTheme="minorHAnsi" w:hAnsiTheme="minorHAnsi" w:cstheme="minorHAnsi"/>
        <w:i/>
        <w:color w:val="808080"/>
        <w:sz w:val="20"/>
        <w:szCs w:val="20"/>
        <w:lang w:val="de-DE"/>
      </w:rPr>
      <w:tab/>
    </w:r>
    <w:r w:rsidRPr="0094161A">
      <w:rPr>
        <w:rFonts w:asciiTheme="minorHAnsi" w:hAnsiTheme="minorHAnsi" w:cstheme="minorHAnsi"/>
        <w:i/>
        <w:color w:val="808080"/>
        <w:sz w:val="20"/>
        <w:szCs w:val="20"/>
        <w:lang w:val="de-DE"/>
      </w:rPr>
      <w:t xml:space="preserve">    Seite </w:t>
    </w:r>
    <w:r w:rsidRPr="0094161A">
      <w:rPr>
        <w:rStyle w:val="Seitenzahl"/>
        <w:rFonts w:asciiTheme="minorHAnsi" w:hAnsiTheme="minorHAnsi" w:cstheme="minorHAnsi"/>
        <w:i/>
        <w:color w:val="808080"/>
        <w:sz w:val="20"/>
        <w:szCs w:val="20"/>
      </w:rPr>
      <w:fldChar w:fldCharType="begin"/>
    </w:r>
    <w:r w:rsidRPr="0094161A">
      <w:rPr>
        <w:rStyle w:val="Seitenzahl"/>
        <w:rFonts w:asciiTheme="minorHAnsi" w:hAnsiTheme="minorHAnsi" w:cstheme="minorHAnsi"/>
        <w:i/>
        <w:color w:val="808080"/>
        <w:sz w:val="20"/>
        <w:szCs w:val="20"/>
        <w:lang w:val="de-DE"/>
      </w:rPr>
      <w:instrText xml:space="preserve"> PAGE </w:instrText>
    </w:r>
    <w:r w:rsidRPr="0094161A">
      <w:rPr>
        <w:rStyle w:val="Seitenzahl"/>
        <w:rFonts w:asciiTheme="minorHAnsi" w:hAnsiTheme="minorHAnsi" w:cstheme="minorHAnsi"/>
        <w:i/>
        <w:color w:val="808080"/>
        <w:sz w:val="20"/>
        <w:szCs w:val="20"/>
      </w:rPr>
      <w:fldChar w:fldCharType="separate"/>
    </w:r>
    <w:r w:rsidR="00A60C5C">
      <w:rPr>
        <w:rStyle w:val="Seitenzahl"/>
        <w:rFonts w:asciiTheme="minorHAnsi" w:hAnsiTheme="minorHAnsi" w:cstheme="minorHAnsi"/>
        <w:i/>
        <w:noProof/>
        <w:color w:val="808080"/>
        <w:sz w:val="20"/>
        <w:szCs w:val="20"/>
        <w:lang w:val="de-DE"/>
      </w:rPr>
      <w:t>1</w:t>
    </w:r>
    <w:r w:rsidRPr="0094161A">
      <w:rPr>
        <w:rStyle w:val="Seitenzahl"/>
        <w:rFonts w:asciiTheme="minorHAnsi" w:hAnsiTheme="minorHAnsi" w:cstheme="minorHAnsi"/>
        <w:i/>
        <w:color w:val="808080"/>
        <w:sz w:val="20"/>
        <w:szCs w:val="20"/>
      </w:rPr>
      <w:fldChar w:fldCharType="end"/>
    </w:r>
    <w:r w:rsidRPr="0094161A">
      <w:rPr>
        <w:rStyle w:val="Seitenzahl"/>
        <w:rFonts w:asciiTheme="minorHAnsi" w:hAnsiTheme="minorHAnsi" w:cstheme="minorHAnsi"/>
        <w:i/>
        <w:color w:val="808080"/>
        <w:sz w:val="20"/>
        <w:szCs w:val="20"/>
        <w:lang w:val="de-DE"/>
      </w:rPr>
      <w:t xml:space="preserve"> </w:t>
    </w:r>
    <w:r w:rsidRPr="0094161A">
      <w:rPr>
        <w:rFonts w:asciiTheme="minorHAnsi" w:hAnsiTheme="minorHAnsi" w:cstheme="minorHAnsi"/>
        <w:i/>
        <w:color w:val="808080"/>
        <w:sz w:val="20"/>
        <w:szCs w:val="20"/>
        <w:lang w:val="de-DE"/>
      </w:rPr>
      <w:t xml:space="preserve">von </w:t>
    </w:r>
    <w:r w:rsidRPr="0094161A">
      <w:rPr>
        <w:rStyle w:val="Seitenzahl"/>
        <w:rFonts w:asciiTheme="minorHAnsi" w:hAnsiTheme="minorHAnsi" w:cstheme="minorHAnsi"/>
        <w:i/>
        <w:color w:val="808080"/>
        <w:sz w:val="20"/>
        <w:szCs w:val="20"/>
      </w:rPr>
      <w:fldChar w:fldCharType="begin"/>
    </w:r>
    <w:r w:rsidRPr="0094161A">
      <w:rPr>
        <w:rStyle w:val="Seitenzahl"/>
        <w:rFonts w:asciiTheme="minorHAnsi" w:hAnsiTheme="minorHAnsi" w:cstheme="minorHAnsi"/>
        <w:i/>
        <w:color w:val="808080"/>
        <w:sz w:val="20"/>
        <w:szCs w:val="20"/>
        <w:lang w:val="de-DE"/>
      </w:rPr>
      <w:instrText xml:space="preserve"> NUMPAGES </w:instrText>
    </w:r>
    <w:r w:rsidRPr="0094161A">
      <w:rPr>
        <w:rStyle w:val="Seitenzahl"/>
        <w:rFonts w:asciiTheme="minorHAnsi" w:hAnsiTheme="minorHAnsi" w:cstheme="minorHAnsi"/>
        <w:i/>
        <w:color w:val="808080"/>
        <w:sz w:val="20"/>
        <w:szCs w:val="20"/>
      </w:rPr>
      <w:fldChar w:fldCharType="separate"/>
    </w:r>
    <w:r w:rsidR="00A60C5C">
      <w:rPr>
        <w:rStyle w:val="Seitenzahl"/>
        <w:rFonts w:asciiTheme="minorHAnsi" w:hAnsiTheme="minorHAnsi" w:cstheme="minorHAnsi"/>
        <w:i/>
        <w:noProof/>
        <w:color w:val="808080"/>
        <w:sz w:val="20"/>
        <w:szCs w:val="20"/>
        <w:lang w:val="de-DE"/>
      </w:rPr>
      <w:t>3</w:t>
    </w:r>
    <w:r w:rsidRPr="0094161A">
      <w:rPr>
        <w:rStyle w:val="Seitenzahl"/>
        <w:rFonts w:asciiTheme="minorHAnsi" w:hAnsiTheme="minorHAnsi" w:cstheme="minorHAnsi"/>
        <w:i/>
        <w:color w:val="80808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62BB" w:rsidRDefault="003B62BB">
      <w:r>
        <w:separator/>
      </w:r>
    </w:p>
  </w:footnote>
  <w:footnote w:type="continuationSeparator" w:id="0">
    <w:p w:rsidR="003B62BB" w:rsidRDefault="003B62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8D5" w:rsidRPr="00172D50" w:rsidRDefault="005728D5" w:rsidP="00172D50">
    <w:pPr>
      <w:pStyle w:val="Kopfzeile"/>
      <w:tabs>
        <w:tab w:val="clear" w:pos="4536"/>
        <w:tab w:val="center" w:pos="5954"/>
      </w:tabs>
      <w:ind w:left="5954"/>
      <w:rPr>
        <w:lang w:val="de-DE"/>
      </w:rPr>
    </w:pPr>
    <w:r>
      <w:rPr>
        <w:lang w:val="de-DE"/>
      </w:rPr>
      <w:t xml:space="preserve">   </w:t>
    </w:r>
    <w:r>
      <w:rPr>
        <w:noProof/>
        <w:lang w:val="de-DE"/>
      </w:rPr>
      <w:drawing>
        <wp:inline distT="0" distB="0" distL="0" distR="0" wp14:anchorId="73AE10BF" wp14:editId="339B553F">
          <wp:extent cx="2432553" cy="546551"/>
          <wp:effectExtent l="0" t="0" r="6350" b="635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stritz_logo_2015.jpg"/>
                  <pic:cNvPicPr/>
                </pic:nvPicPr>
                <pic:blipFill>
                  <a:blip r:embed="rId1">
                    <a:extLst>
                      <a:ext uri="{28A0092B-C50C-407E-A947-70E740481C1C}">
                        <a14:useLocalDpi xmlns:a14="http://schemas.microsoft.com/office/drawing/2010/main" val="0"/>
                      </a:ext>
                    </a:extLst>
                  </a:blip>
                  <a:stretch>
                    <a:fillRect/>
                  </a:stretch>
                </pic:blipFill>
                <pic:spPr>
                  <a:xfrm>
                    <a:off x="0" y="0"/>
                    <a:ext cx="2434393" cy="54696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DB7CC0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EF01134"/>
    <w:multiLevelType w:val="hybridMultilevel"/>
    <w:tmpl w:val="46AE109C"/>
    <w:lvl w:ilvl="0" w:tplc="706A2068">
      <w:start w:val="1"/>
      <w:numFmt w:val="bullet"/>
      <w:lvlText w:val=""/>
      <w:lvlJc w:val="left"/>
      <w:pPr>
        <w:tabs>
          <w:tab w:val="num" w:pos="720"/>
        </w:tabs>
        <w:ind w:left="720" w:hanging="360"/>
      </w:pPr>
      <w:rPr>
        <w:rFonts w:ascii="Symbol" w:hAnsi="Symbol" w:hint="default"/>
        <w:sz w:val="20"/>
      </w:rPr>
    </w:lvl>
    <w:lvl w:ilvl="1" w:tplc="A6269154" w:tentative="1">
      <w:start w:val="1"/>
      <w:numFmt w:val="bullet"/>
      <w:lvlText w:val="o"/>
      <w:lvlJc w:val="left"/>
      <w:pPr>
        <w:tabs>
          <w:tab w:val="num" w:pos="1440"/>
        </w:tabs>
        <w:ind w:left="1440" w:hanging="360"/>
      </w:pPr>
      <w:rPr>
        <w:rFonts w:ascii="Courier New" w:hAnsi="Courier New" w:hint="default"/>
        <w:sz w:val="20"/>
      </w:rPr>
    </w:lvl>
    <w:lvl w:ilvl="2" w:tplc="B988159C" w:tentative="1">
      <w:start w:val="1"/>
      <w:numFmt w:val="bullet"/>
      <w:lvlText w:val=""/>
      <w:lvlJc w:val="left"/>
      <w:pPr>
        <w:tabs>
          <w:tab w:val="num" w:pos="2160"/>
        </w:tabs>
        <w:ind w:left="2160" w:hanging="360"/>
      </w:pPr>
      <w:rPr>
        <w:rFonts w:ascii="Wingdings" w:hAnsi="Wingdings" w:hint="default"/>
        <w:sz w:val="20"/>
      </w:rPr>
    </w:lvl>
    <w:lvl w:ilvl="3" w:tplc="3F806844" w:tentative="1">
      <w:start w:val="1"/>
      <w:numFmt w:val="bullet"/>
      <w:lvlText w:val=""/>
      <w:lvlJc w:val="left"/>
      <w:pPr>
        <w:tabs>
          <w:tab w:val="num" w:pos="2880"/>
        </w:tabs>
        <w:ind w:left="2880" w:hanging="360"/>
      </w:pPr>
      <w:rPr>
        <w:rFonts w:ascii="Wingdings" w:hAnsi="Wingdings" w:hint="default"/>
        <w:sz w:val="20"/>
      </w:rPr>
    </w:lvl>
    <w:lvl w:ilvl="4" w:tplc="849E3156" w:tentative="1">
      <w:start w:val="1"/>
      <w:numFmt w:val="bullet"/>
      <w:lvlText w:val=""/>
      <w:lvlJc w:val="left"/>
      <w:pPr>
        <w:tabs>
          <w:tab w:val="num" w:pos="3600"/>
        </w:tabs>
        <w:ind w:left="3600" w:hanging="360"/>
      </w:pPr>
      <w:rPr>
        <w:rFonts w:ascii="Wingdings" w:hAnsi="Wingdings" w:hint="default"/>
        <w:sz w:val="20"/>
      </w:rPr>
    </w:lvl>
    <w:lvl w:ilvl="5" w:tplc="FA3C7E5A" w:tentative="1">
      <w:start w:val="1"/>
      <w:numFmt w:val="bullet"/>
      <w:lvlText w:val=""/>
      <w:lvlJc w:val="left"/>
      <w:pPr>
        <w:tabs>
          <w:tab w:val="num" w:pos="4320"/>
        </w:tabs>
        <w:ind w:left="4320" w:hanging="360"/>
      </w:pPr>
      <w:rPr>
        <w:rFonts w:ascii="Wingdings" w:hAnsi="Wingdings" w:hint="default"/>
        <w:sz w:val="20"/>
      </w:rPr>
    </w:lvl>
    <w:lvl w:ilvl="6" w:tplc="DA268576" w:tentative="1">
      <w:start w:val="1"/>
      <w:numFmt w:val="bullet"/>
      <w:lvlText w:val=""/>
      <w:lvlJc w:val="left"/>
      <w:pPr>
        <w:tabs>
          <w:tab w:val="num" w:pos="5040"/>
        </w:tabs>
        <w:ind w:left="5040" w:hanging="360"/>
      </w:pPr>
      <w:rPr>
        <w:rFonts w:ascii="Wingdings" w:hAnsi="Wingdings" w:hint="default"/>
        <w:sz w:val="20"/>
      </w:rPr>
    </w:lvl>
    <w:lvl w:ilvl="7" w:tplc="87B82A02" w:tentative="1">
      <w:start w:val="1"/>
      <w:numFmt w:val="bullet"/>
      <w:lvlText w:val=""/>
      <w:lvlJc w:val="left"/>
      <w:pPr>
        <w:tabs>
          <w:tab w:val="num" w:pos="5760"/>
        </w:tabs>
        <w:ind w:left="5760" w:hanging="360"/>
      </w:pPr>
      <w:rPr>
        <w:rFonts w:ascii="Wingdings" w:hAnsi="Wingdings" w:hint="default"/>
        <w:sz w:val="20"/>
      </w:rPr>
    </w:lvl>
    <w:lvl w:ilvl="8" w:tplc="06F2B64A"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9"/>
  <w:autoHyphenation/>
  <w:hyphenationZone w:val="425"/>
  <w:doNotHyphenateCaps/>
  <w:drawingGridHorizontalSpacing w:val="100"/>
  <w:drawingGridVerticalSpacing w:val="136"/>
  <w:displayHorizontalDrawingGridEvery w:val="0"/>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634"/>
    <w:rsid w:val="000221DF"/>
    <w:rsid w:val="00026629"/>
    <w:rsid w:val="000314AF"/>
    <w:rsid w:val="00031E2B"/>
    <w:rsid w:val="000336C8"/>
    <w:rsid w:val="00033F97"/>
    <w:rsid w:val="000357AF"/>
    <w:rsid w:val="0004283B"/>
    <w:rsid w:val="000429F0"/>
    <w:rsid w:val="000473CB"/>
    <w:rsid w:val="000569E1"/>
    <w:rsid w:val="00061CFE"/>
    <w:rsid w:val="00062063"/>
    <w:rsid w:val="0008078F"/>
    <w:rsid w:val="00082104"/>
    <w:rsid w:val="000821CE"/>
    <w:rsid w:val="0008670D"/>
    <w:rsid w:val="00096FD5"/>
    <w:rsid w:val="000A077C"/>
    <w:rsid w:val="000A0E4F"/>
    <w:rsid w:val="000A2736"/>
    <w:rsid w:val="000A6B9F"/>
    <w:rsid w:val="000B0E57"/>
    <w:rsid w:val="000C1190"/>
    <w:rsid w:val="000C33DA"/>
    <w:rsid w:val="000D035F"/>
    <w:rsid w:val="000D09EC"/>
    <w:rsid w:val="000D11DC"/>
    <w:rsid w:val="000D2F6D"/>
    <w:rsid w:val="000D3D3F"/>
    <w:rsid w:val="000D66F3"/>
    <w:rsid w:val="000E5CC7"/>
    <w:rsid w:val="000E738B"/>
    <w:rsid w:val="00101178"/>
    <w:rsid w:val="00103A75"/>
    <w:rsid w:val="001149A9"/>
    <w:rsid w:val="00115FF2"/>
    <w:rsid w:val="00117B67"/>
    <w:rsid w:val="00120838"/>
    <w:rsid w:val="00125F28"/>
    <w:rsid w:val="0014610A"/>
    <w:rsid w:val="00151A6A"/>
    <w:rsid w:val="00155210"/>
    <w:rsid w:val="001574F1"/>
    <w:rsid w:val="001601B4"/>
    <w:rsid w:val="00172D50"/>
    <w:rsid w:val="00181986"/>
    <w:rsid w:val="001876CE"/>
    <w:rsid w:val="00191FFE"/>
    <w:rsid w:val="00194A2A"/>
    <w:rsid w:val="00196A9C"/>
    <w:rsid w:val="001B4A75"/>
    <w:rsid w:val="001B641B"/>
    <w:rsid w:val="001B6453"/>
    <w:rsid w:val="001C13A3"/>
    <w:rsid w:val="001C13FA"/>
    <w:rsid w:val="001C220A"/>
    <w:rsid w:val="001D74CE"/>
    <w:rsid w:val="001E291C"/>
    <w:rsid w:val="001E48E4"/>
    <w:rsid w:val="001E5DA5"/>
    <w:rsid w:val="001E6070"/>
    <w:rsid w:val="001E6684"/>
    <w:rsid w:val="001E6E74"/>
    <w:rsid w:val="001F2CC6"/>
    <w:rsid w:val="001F717F"/>
    <w:rsid w:val="00206046"/>
    <w:rsid w:val="00213585"/>
    <w:rsid w:val="00230856"/>
    <w:rsid w:val="002346C5"/>
    <w:rsid w:val="00235FF2"/>
    <w:rsid w:val="0023741C"/>
    <w:rsid w:val="00240BA8"/>
    <w:rsid w:val="002438C9"/>
    <w:rsid w:val="00253420"/>
    <w:rsid w:val="00253867"/>
    <w:rsid w:val="00274847"/>
    <w:rsid w:val="00277D46"/>
    <w:rsid w:val="00280D1A"/>
    <w:rsid w:val="002824E9"/>
    <w:rsid w:val="00285F5D"/>
    <w:rsid w:val="002874CA"/>
    <w:rsid w:val="002933DF"/>
    <w:rsid w:val="00294634"/>
    <w:rsid w:val="00297DC2"/>
    <w:rsid w:val="002A43DD"/>
    <w:rsid w:val="002B3727"/>
    <w:rsid w:val="002B6A83"/>
    <w:rsid w:val="002C1E2A"/>
    <w:rsid w:val="002C25DB"/>
    <w:rsid w:val="002C367E"/>
    <w:rsid w:val="002C3B34"/>
    <w:rsid w:val="002D4994"/>
    <w:rsid w:val="002D68EF"/>
    <w:rsid w:val="002E5044"/>
    <w:rsid w:val="002E546C"/>
    <w:rsid w:val="002F1999"/>
    <w:rsid w:val="002F357A"/>
    <w:rsid w:val="002F6212"/>
    <w:rsid w:val="00300A55"/>
    <w:rsid w:val="00303C6B"/>
    <w:rsid w:val="00310723"/>
    <w:rsid w:val="003146D6"/>
    <w:rsid w:val="0031570B"/>
    <w:rsid w:val="00317953"/>
    <w:rsid w:val="00320AB1"/>
    <w:rsid w:val="00355A13"/>
    <w:rsid w:val="003560D5"/>
    <w:rsid w:val="00374788"/>
    <w:rsid w:val="003824CA"/>
    <w:rsid w:val="00384B93"/>
    <w:rsid w:val="0038779C"/>
    <w:rsid w:val="00387F1A"/>
    <w:rsid w:val="003911C1"/>
    <w:rsid w:val="00394FE7"/>
    <w:rsid w:val="0039745E"/>
    <w:rsid w:val="003A1F54"/>
    <w:rsid w:val="003A570B"/>
    <w:rsid w:val="003B0336"/>
    <w:rsid w:val="003B12C7"/>
    <w:rsid w:val="003B4063"/>
    <w:rsid w:val="003B62BB"/>
    <w:rsid w:val="003C2EC1"/>
    <w:rsid w:val="003D4A8A"/>
    <w:rsid w:val="003E18B0"/>
    <w:rsid w:val="003E56B1"/>
    <w:rsid w:val="003F625D"/>
    <w:rsid w:val="004052C1"/>
    <w:rsid w:val="00407558"/>
    <w:rsid w:val="00421B1B"/>
    <w:rsid w:val="00427579"/>
    <w:rsid w:val="00430CC9"/>
    <w:rsid w:val="004409E3"/>
    <w:rsid w:val="00452AF8"/>
    <w:rsid w:val="00452BEA"/>
    <w:rsid w:val="004531C6"/>
    <w:rsid w:val="00462EBA"/>
    <w:rsid w:val="00470026"/>
    <w:rsid w:val="00474414"/>
    <w:rsid w:val="0047579B"/>
    <w:rsid w:val="00476476"/>
    <w:rsid w:val="004844B2"/>
    <w:rsid w:val="00486BC4"/>
    <w:rsid w:val="00493742"/>
    <w:rsid w:val="004A19E4"/>
    <w:rsid w:val="004A37D6"/>
    <w:rsid w:val="004A601D"/>
    <w:rsid w:val="004B0E16"/>
    <w:rsid w:val="004C07FD"/>
    <w:rsid w:val="004C3026"/>
    <w:rsid w:val="004C739C"/>
    <w:rsid w:val="004D151D"/>
    <w:rsid w:val="004D316A"/>
    <w:rsid w:val="004E27F5"/>
    <w:rsid w:val="004F1982"/>
    <w:rsid w:val="00501235"/>
    <w:rsid w:val="00504754"/>
    <w:rsid w:val="00507D6C"/>
    <w:rsid w:val="00516CC4"/>
    <w:rsid w:val="005229F0"/>
    <w:rsid w:val="00524A92"/>
    <w:rsid w:val="00525F7F"/>
    <w:rsid w:val="0053157E"/>
    <w:rsid w:val="00534139"/>
    <w:rsid w:val="00537FF6"/>
    <w:rsid w:val="00547013"/>
    <w:rsid w:val="0057256F"/>
    <w:rsid w:val="005728D5"/>
    <w:rsid w:val="00575E14"/>
    <w:rsid w:val="00582414"/>
    <w:rsid w:val="0059477E"/>
    <w:rsid w:val="00595ED4"/>
    <w:rsid w:val="005B4F2C"/>
    <w:rsid w:val="005C5072"/>
    <w:rsid w:val="005D1BDD"/>
    <w:rsid w:val="005E04D4"/>
    <w:rsid w:val="005F713A"/>
    <w:rsid w:val="00613D12"/>
    <w:rsid w:val="00615739"/>
    <w:rsid w:val="00630A02"/>
    <w:rsid w:val="00630AE3"/>
    <w:rsid w:val="00631F44"/>
    <w:rsid w:val="00645EC5"/>
    <w:rsid w:val="00654769"/>
    <w:rsid w:val="00661B0C"/>
    <w:rsid w:val="00667543"/>
    <w:rsid w:val="00682B18"/>
    <w:rsid w:val="00685F91"/>
    <w:rsid w:val="006A2362"/>
    <w:rsid w:val="006A2A11"/>
    <w:rsid w:val="006B0F1F"/>
    <w:rsid w:val="006D2BA7"/>
    <w:rsid w:val="006E77B4"/>
    <w:rsid w:val="006F6BB9"/>
    <w:rsid w:val="00702F99"/>
    <w:rsid w:val="007120C6"/>
    <w:rsid w:val="00712E2E"/>
    <w:rsid w:val="00712F23"/>
    <w:rsid w:val="00716B11"/>
    <w:rsid w:val="0072542A"/>
    <w:rsid w:val="00730F14"/>
    <w:rsid w:val="0073221F"/>
    <w:rsid w:val="007347A3"/>
    <w:rsid w:val="00744A64"/>
    <w:rsid w:val="00754E85"/>
    <w:rsid w:val="00755344"/>
    <w:rsid w:val="00764BE6"/>
    <w:rsid w:val="00766606"/>
    <w:rsid w:val="007678D6"/>
    <w:rsid w:val="0079101F"/>
    <w:rsid w:val="00792F6C"/>
    <w:rsid w:val="00794767"/>
    <w:rsid w:val="00795763"/>
    <w:rsid w:val="00797076"/>
    <w:rsid w:val="007A0C51"/>
    <w:rsid w:val="007A655C"/>
    <w:rsid w:val="007A67D0"/>
    <w:rsid w:val="007B563F"/>
    <w:rsid w:val="007C30CE"/>
    <w:rsid w:val="007C5BE0"/>
    <w:rsid w:val="007D2969"/>
    <w:rsid w:val="007D30F7"/>
    <w:rsid w:val="007E16DC"/>
    <w:rsid w:val="007E429D"/>
    <w:rsid w:val="007F09D0"/>
    <w:rsid w:val="00801DDF"/>
    <w:rsid w:val="00816AAE"/>
    <w:rsid w:val="008200E3"/>
    <w:rsid w:val="00823A34"/>
    <w:rsid w:val="00832251"/>
    <w:rsid w:val="008450D2"/>
    <w:rsid w:val="0084629E"/>
    <w:rsid w:val="00860522"/>
    <w:rsid w:val="00861EA7"/>
    <w:rsid w:val="008650F5"/>
    <w:rsid w:val="00874FA2"/>
    <w:rsid w:val="00876FFD"/>
    <w:rsid w:val="008A74F5"/>
    <w:rsid w:val="008B04D4"/>
    <w:rsid w:val="008B74CE"/>
    <w:rsid w:val="008D158C"/>
    <w:rsid w:val="008E4B90"/>
    <w:rsid w:val="008F728D"/>
    <w:rsid w:val="0090252D"/>
    <w:rsid w:val="009053B2"/>
    <w:rsid w:val="00907533"/>
    <w:rsid w:val="0091217F"/>
    <w:rsid w:val="00916658"/>
    <w:rsid w:val="00924DCD"/>
    <w:rsid w:val="0092621A"/>
    <w:rsid w:val="00931D0C"/>
    <w:rsid w:val="0094161A"/>
    <w:rsid w:val="0094761B"/>
    <w:rsid w:val="00953747"/>
    <w:rsid w:val="009719ED"/>
    <w:rsid w:val="00971A7C"/>
    <w:rsid w:val="009765A6"/>
    <w:rsid w:val="0098082D"/>
    <w:rsid w:val="00985286"/>
    <w:rsid w:val="00987E32"/>
    <w:rsid w:val="009913DE"/>
    <w:rsid w:val="00993A12"/>
    <w:rsid w:val="009A7CEE"/>
    <w:rsid w:val="009C0623"/>
    <w:rsid w:val="009D1C05"/>
    <w:rsid w:val="009D459E"/>
    <w:rsid w:val="009E5908"/>
    <w:rsid w:val="009E769F"/>
    <w:rsid w:val="009F3AFB"/>
    <w:rsid w:val="009F43B6"/>
    <w:rsid w:val="009F57C8"/>
    <w:rsid w:val="00A074AC"/>
    <w:rsid w:val="00A1086B"/>
    <w:rsid w:val="00A17D7F"/>
    <w:rsid w:val="00A248BA"/>
    <w:rsid w:val="00A37123"/>
    <w:rsid w:val="00A5183B"/>
    <w:rsid w:val="00A55C39"/>
    <w:rsid w:val="00A60790"/>
    <w:rsid w:val="00A60C5C"/>
    <w:rsid w:val="00A71B1C"/>
    <w:rsid w:val="00A82770"/>
    <w:rsid w:val="00A84B4F"/>
    <w:rsid w:val="00A85073"/>
    <w:rsid w:val="00A91FDD"/>
    <w:rsid w:val="00AA280A"/>
    <w:rsid w:val="00AB44A4"/>
    <w:rsid w:val="00AB7BDA"/>
    <w:rsid w:val="00AC0963"/>
    <w:rsid w:val="00AC7DC0"/>
    <w:rsid w:val="00AD395C"/>
    <w:rsid w:val="00AD7ADC"/>
    <w:rsid w:val="00AE5915"/>
    <w:rsid w:val="00AE6E8B"/>
    <w:rsid w:val="00AE7537"/>
    <w:rsid w:val="00AF0CD3"/>
    <w:rsid w:val="00AF1818"/>
    <w:rsid w:val="00AF3BE1"/>
    <w:rsid w:val="00B02072"/>
    <w:rsid w:val="00B022F3"/>
    <w:rsid w:val="00B2322F"/>
    <w:rsid w:val="00B27E6D"/>
    <w:rsid w:val="00B31883"/>
    <w:rsid w:val="00B32971"/>
    <w:rsid w:val="00B34C49"/>
    <w:rsid w:val="00B364A8"/>
    <w:rsid w:val="00B47B93"/>
    <w:rsid w:val="00B51EFE"/>
    <w:rsid w:val="00B57D14"/>
    <w:rsid w:val="00B6090C"/>
    <w:rsid w:val="00B60B24"/>
    <w:rsid w:val="00B63A2B"/>
    <w:rsid w:val="00B66BE1"/>
    <w:rsid w:val="00B72384"/>
    <w:rsid w:val="00B72914"/>
    <w:rsid w:val="00B915C2"/>
    <w:rsid w:val="00B91921"/>
    <w:rsid w:val="00B91A30"/>
    <w:rsid w:val="00BA0E2E"/>
    <w:rsid w:val="00BA2E19"/>
    <w:rsid w:val="00BA3F5D"/>
    <w:rsid w:val="00BA57F1"/>
    <w:rsid w:val="00BB07CF"/>
    <w:rsid w:val="00BB44B7"/>
    <w:rsid w:val="00BD0504"/>
    <w:rsid w:val="00BD5DF8"/>
    <w:rsid w:val="00BD7B7F"/>
    <w:rsid w:val="00BE7704"/>
    <w:rsid w:val="00C0004A"/>
    <w:rsid w:val="00C01492"/>
    <w:rsid w:val="00C01D37"/>
    <w:rsid w:val="00C071A2"/>
    <w:rsid w:val="00C24A04"/>
    <w:rsid w:val="00C30D87"/>
    <w:rsid w:val="00C3198E"/>
    <w:rsid w:val="00C3729C"/>
    <w:rsid w:val="00C43E1E"/>
    <w:rsid w:val="00C550AD"/>
    <w:rsid w:val="00C578EA"/>
    <w:rsid w:val="00C60522"/>
    <w:rsid w:val="00C71F92"/>
    <w:rsid w:val="00C83A4B"/>
    <w:rsid w:val="00C841DB"/>
    <w:rsid w:val="00C8509A"/>
    <w:rsid w:val="00C86396"/>
    <w:rsid w:val="00C9661B"/>
    <w:rsid w:val="00CA6143"/>
    <w:rsid w:val="00CB6300"/>
    <w:rsid w:val="00CC7387"/>
    <w:rsid w:val="00CD31D2"/>
    <w:rsid w:val="00CF0430"/>
    <w:rsid w:val="00CF4998"/>
    <w:rsid w:val="00CF4C25"/>
    <w:rsid w:val="00D11780"/>
    <w:rsid w:val="00D22BD1"/>
    <w:rsid w:val="00D40012"/>
    <w:rsid w:val="00D462A4"/>
    <w:rsid w:val="00D61F37"/>
    <w:rsid w:val="00D62A09"/>
    <w:rsid w:val="00D62AB4"/>
    <w:rsid w:val="00D64896"/>
    <w:rsid w:val="00D64E74"/>
    <w:rsid w:val="00D6630A"/>
    <w:rsid w:val="00D679A0"/>
    <w:rsid w:val="00D850BC"/>
    <w:rsid w:val="00D860F7"/>
    <w:rsid w:val="00D865AE"/>
    <w:rsid w:val="00D90EAF"/>
    <w:rsid w:val="00D9711D"/>
    <w:rsid w:val="00DA659C"/>
    <w:rsid w:val="00DB3597"/>
    <w:rsid w:val="00DB491A"/>
    <w:rsid w:val="00DD2D1D"/>
    <w:rsid w:val="00DD7ACD"/>
    <w:rsid w:val="00DE36B2"/>
    <w:rsid w:val="00DE5EEB"/>
    <w:rsid w:val="00DF008A"/>
    <w:rsid w:val="00DF0A8F"/>
    <w:rsid w:val="00E0327F"/>
    <w:rsid w:val="00E06687"/>
    <w:rsid w:val="00E1261E"/>
    <w:rsid w:val="00E201FB"/>
    <w:rsid w:val="00E22773"/>
    <w:rsid w:val="00E23C3B"/>
    <w:rsid w:val="00E25B63"/>
    <w:rsid w:val="00E43E46"/>
    <w:rsid w:val="00E52356"/>
    <w:rsid w:val="00E616DA"/>
    <w:rsid w:val="00E7378F"/>
    <w:rsid w:val="00E744F4"/>
    <w:rsid w:val="00E80327"/>
    <w:rsid w:val="00EB26B7"/>
    <w:rsid w:val="00EB2945"/>
    <w:rsid w:val="00EC2069"/>
    <w:rsid w:val="00ED096C"/>
    <w:rsid w:val="00ED555C"/>
    <w:rsid w:val="00F0024D"/>
    <w:rsid w:val="00F17E29"/>
    <w:rsid w:val="00F34E79"/>
    <w:rsid w:val="00F377E1"/>
    <w:rsid w:val="00F527F2"/>
    <w:rsid w:val="00F7443B"/>
    <w:rsid w:val="00F81CFD"/>
    <w:rsid w:val="00F8777B"/>
    <w:rsid w:val="00F946C1"/>
    <w:rsid w:val="00FA09F6"/>
    <w:rsid w:val="00FC0B0C"/>
    <w:rsid w:val="00FC3FB7"/>
    <w:rsid w:val="00FC629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5:docId w15:val="{E55AB415-8F29-4641-ACB4-93A7F3BB6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cs="Arial"/>
      <w:sz w:val="24"/>
      <w:szCs w:val="24"/>
      <w:lang w:val="en-US"/>
    </w:rPr>
  </w:style>
  <w:style w:type="paragraph" w:styleId="berschrift1">
    <w:name w:val="heading 1"/>
    <w:basedOn w:val="Standard"/>
    <w:next w:val="Standard"/>
    <w:qFormat/>
    <w:pPr>
      <w:keepNext/>
      <w:spacing w:line="360" w:lineRule="auto"/>
      <w:outlineLvl w:val="0"/>
    </w:pPr>
    <w:rPr>
      <w:b/>
      <w:sz w:val="28"/>
      <w:lang w:val="de-DE"/>
    </w:rPr>
  </w:style>
  <w:style w:type="paragraph" w:styleId="berschrift2">
    <w:name w:val="heading 2"/>
    <w:basedOn w:val="Standard"/>
    <w:next w:val="Standard"/>
    <w:qFormat/>
    <w:pPr>
      <w:keepNext/>
      <w:spacing w:line="360" w:lineRule="auto"/>
      <w:ind w:right="424"/>
      <w:outlineLvl w:val="1"/>
    </w:pPr>
    <w:rPr>
      <w:i/>
      <w:iCs/>
      <w:sz w:val="22"/>
      <w:lang w:val="de-DE"/>
    </w:rPr>
  </w:style>
  <w:style w:type="paragraph" w:styleId="berschrift3">
    <w:name w:val="heading 3"/>
    <w:basedOn w:val="Standard"/>
    <w:next w:val="Standard"/>
    <w:qFormat/>
    <w:pPr>
      <w:keepNext/>
      <w:spacing w:line="360" w:lineRule="auto"/>
      <w:jc w:val="both"/>
      <w:outlineLvl w:val="2"/>
    </w:pPr>
    <w:rPr>
      <w:i/>
      <w:iCs/>
      <w:sz w:val="22"/>
    </w:rPr>
  </w:style>
  <w:style w:type="paragraph" w:styleId="berschrift4">
    <w:name w:val="heading 4"/>
    <w:basedOn w:val="Standard"/>
    <w:next w:val="Standard"/>
    <w:qFormat/>
    <w:pPr>
      <w:keepNext/>
      <w:spacing w:line="360" w:lineRule="auto"/>
      <w:outlineLvl w:val="3"/>
    </w:pPr>
    <w:rPr>
      <w:i/>
      <w:iCs/>
      <w:sz w:val="22"/>
      <w:szCs w:val="22"/>
      <w:lang w:val="de-DE"/>
    </w:rPr>
  </w:style>
  <w:style w:type="paragraph" w:styleId="berschrift5">
    <w:name w:val="heading 5"/>
    <w:basedOn w:val="Standard"/>
    <w:next w:val="Standard"/>
    <w:qFormat/>
    <w:pPr>
      <w:keepNext/>
      <w:spacing w:line="360" w:lineRule="auto"/>
      <w:outlineLvl w:val="4"/>
    </w:pPr>
    <w:rPr>
      <w:b/>
      <w:sz w:val="20"/>
      <w:lang w:val="de-DE"/>
    </w:rPr>
  </w:style>
  <w:style w:type="paragraph" w:styleId="berschrift6">
    <w:name w:val="heading 6"/>
    <w:basedOn w:val="Standard"/>
    <w:next w:val="Standard"/>
    <w:qFormat/>
    <w:pPr>
      <w:keepNext/>
      <w:spacing w:line="360" w:lineRule="auto"/>
      <w:outlineLvl w:val="5"/>
    </w:pPr>
    <w:rPr>
      <w:b/>
      <w:bCs/>
      <w:i/>
      <w:sz w:val="22"/>
      <w:lang w:val="de-DE"/>
    </w:rPr>
  </w:style>
  <w:style w:type="paragraph" w:styleId="berschrift7">
    <w:name w:val="heading 7"/>
    <w:basedOn w:val="Standard"/>
    <w:next w:val="Standard"/>
    <w:qFormat/>
    <w:pPr>
      <w:keepNext/>
      <w:outlineLvl w:val="6"/>
    </w:pPr>
    <w:rPr>
      <w:b/>
      <w:bCs/>
      <w:color w:val="FF6600"/>
      <w:sz w:val="22"/>
      <w:lang w:val="en-GB"/>
    </w:rPr>
  </w:style>
  <w:style w:type="paragraph" w:styleId="berschrift8">
    <w:name w:val="heading 8"/>
    <w:basedOn w:val="Standard"/>
    <w:next w:val="Standard"/>
    <w:qFormat/>
    <w:pPr>
      <w:keepNext/>
      <w:ind w:right="1462"/>
      <w:outlineLvl w:val="7"/>
    </w:pPr>
    <w:rPr>
      <w:b/>
      <w:i/>
      <w:iCs/>
      <w:sz w:val="22"/>
      <w:lang w:val="en-GB"/>
    </w:rPr>
  </w:style>
  <w:style w:type="paragraph" w:styleId="berschrift9">
    <w:name w:val="heading 9"/>
    <w:basedOn w:val="Standard"/>
    <w:next w:val="Standard"/>
    <w:qFormat/>
    <w:pPr>
      <w:keepNext/>
      <w:outlineLvl w:val="8"/>
    </w:pPr>
    <w:rPr>
      <w:b/>
      <w:bCs/>
      <w:color w:val="FF66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Pr>
      <w:rFonts w:ascii="Tahoma" w:hAnsi="Tahoma" w:cs="Tahoma"/>
      <w:sz w:val="16"/>
      <w:szCs w:val="16"/>
    </w:r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3">
    <w:name w:val="Body Text 3"/>
    <w:basedOn w:val="Standard"/>
    <w:semiHidden/>
    <w:pPr>
      <w:spacing w:line="360" w:lineRule="auto"/>
    </w:pPr>
    <w:rPr>
      <w:sz w:val="22"/>
      <w:lang w:val="de-DE"/>
    </w:rPr>
  </w:style>
  <w:style w:type="paragraph" w:styleId="Textkrper">
    <w:name w:val="Body Text"/>
    <w:basedOn w:val="Standard"/>
    <w:semiHidden/>
    <w:pPr>
      <w:spacing w:line="360" w:lineRule="auto"/>
      <w:ind w:right="224"/>
    </w:pPr>
    <w:rPr>
      <w:sz w:val="22"/>
    </w:rPr>
  </w:style>
  <w:style w:type="paragraph" w:styleId="Beschriftung">
    <w:name w:val="caption"/>
    <w:basedOn w:val="Standard"/>
    <w:next w:val="Standard"/>
    <w:qFormat/>
    <w:pPr>
      <w:spacing w:before="120" w:after="120"/>
    </w:pPr>
    <w:rPr>
      <w:b/>
      <w:bCs/>
      <w:sz w:val="20"/>
      <w:szCs w:val="20"/>
    </w:rPr>
  </w:style>
  <w:style w:type="character" w:styleId="Hyperlink">
    <w:name w:val="Hyperlink"/>
    <w:semiHidden/>
    <w:rPr>
      <w:color w:val="0000FF"/>
      <w:u w:val="single"/>
    </w:rPr>
  </w:style>
  <w:style w:type="paragraph" w:styleId="Textkrper2">
    <w:name w:val="Body Text 2"/>
    <w:basedOn w:val="Standard"/>
    <w:semiHidden/>
    <w:pPr>
      <w:spacing w:after="120" w:line="480" w:lineRule="auto"/>
    </w:pPr>
  </w:style>
  <w:style w:type="character" w:styleId="Seitenzahl">
    <w:name w:val="page number"/>
    <w:basedOn w:val="Absatz-Standardschriftart"/>
    <w:semiHidden/>
  </w:style>
  <w:style w:type="character" w:styleId="BesuchterHyperlink">
    <w:name w:val="FollowedHyperlink"/>
    <w:semiHidden/>
    <w:rPr>
      <w:color w:val="800080"/>
      <w:u w:val="single"/>
    </w:rPr>
  </w:style>
  <w:style w:type="paragraph" w:styleId="HTMLVorformatiert">
    <w:name w:val="HTML Preformatted"/>
    <w:basedOn w:val="Standard"/>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DE"/>
    </w:rPr>
  </w:style>
  <w:style w:type="paragraph" w:customStyle="1" w:styleId="anorm1">
    <w:name w:val="anorm1"/>
    <w:basedOn w:val="Standard"/>
    <w:rsid w:val="00755344"/>
    <w:pPr>
      <w:tabs>
        <w:tab w:val="left" w:pos="284"/>
      </w:tabs>
    </w:pPr>
    <w:rPr>
      <w:rFonts w:cs="Times New Roman"/>
      <w:sz w:val="22"/>
      <w:szCs w:val="20"/>
      <w:lang w:val="en-GB"/>
    </w:rPr>
  </w:style>
  <w:style w:type="character" w:styleId="Fett">
    <w:name w:val="Strong"/>
    <w:qFormat/>
    <w:rsid w:val="00755344"/>
    <w:rPr>
      <w:b/>
      <w:bCs/>
    </w:rPr>
  </w:style>
  <w:style w:type="character" w:styleId="Kommentarzeichen">
    <w:name w:val="annotation reference"/>
    <w:basedOn w:val="Absatz-Standardschriftart"/>
    <w:uiPriority w:val="99"/>
    <w:semiHidden/>
    <w:unhideWhenUsed/>
    <w:rsid w:val="00D22BD1"/>
    <w:rPr>
      <w:sz w:val="16"/>
      <w:szCs w:val="16"/>
    </w:rPr>
  </w:style>
  <w:style w:type="paragraph" w:styleId="Kommentartext">
    <w:name w:val="annotation text"/>
    <w:basedOn w:val="Standard"/>
    <w:link w:val="KommentartextZchn"/>
    <w:uiPriority w:val="99"/>
    <w:semiHidden/>
    <w:unhideWhenUsed/>
    <w:rsid w:val="00D22BD1"/>
    <w:rPr>
      <w:sz w:val="20"/>
      <w:szCs w:val="20"/>
    </w:rPr>
  </w:style>
  <w:style w:type="character" w:customStyle="1" w:styleId="KommentartextZchn">
    <w:name w:val="Kommentartext Zchn"/>
    <w:basedOn w:val="Absatz-Standardschriftart"/>
    <w:link w:val="Kommentartext"/>
    <w:uiPriority w:val="99"/>
    <w:semiHidden/>
    <w:rsid w:val="00D22BD1"/>
    <w:rPr>
      <w:rFonts w:ascii="Arial" w:hAnsi="Arial" w:cs="Arial"/>
      <w:lang w:val="en-US"/>
    </w:rPr>
  </w:style>
  <w:style w:type="paragraph" w:styleId="Kommentarthema">
    <w:name w:val="annotation subject"/>
    <w:basedOn w:val="Kommentartext"/>
    <w:next w:val="Kommentartext"/>
    <w:link w:val="KommentarthemaZchn"/>
    <w:uiPriority w:val="99"/>
    <w:semiHidden/>
    <w:unhideWhenUsed/>
    <w:rsid w:val="00D22BD1"/>
    <w:rPr>
      <w:b/>
      <w:bCs/>
    </w:rPr>
  </w:style>
  <w:style w:type="character" w:customStyle="1" w:styleId="KommentarthemaZchn">
    <w:name w:val="Kommentarthema Zchn"/>
    <w:basedOn w:val="KommentartextZchn"/>
    <w:link w:val="Kommentarthema"/>
    <w:uiPriority w:val="99"/>
    <w:semiHidden/>
    <w:rsid w:val="00D22BD1"/>
    <w:rPr>
      <w:rFonts w:ascii="Arial" w:hAnsi="Arial" w:cs="Arial"/>
      <w:b/>
      <w:bCs/>
      <w:lang w:val="en-US"/>
    </w:rPr>
  </w:style>
  <w:style w:type="paragraph" w:styleId="berarbeitung">
    <w:name w:val="Revision"/>
    <w:hidden/>
    <w:uiPriority w:val="99"/>
    <w:semiHidden/>
    <w:rsid w:val="00D22BD1"/>
    <w:rPr>
      <w:rFonts w:ascii="Arial" w:hAnsi="Arial" w:cs="Arial"/>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5905430">
      <w:bodyDiv w:val="1"/>
      <w:marLeft w:val="0"/>
      <w:marRight w:val="0"/>
      <w:marTop w:val="0"/>
      <w:marBottom w:val="0"/>
      <w:divBdr>
        <w:top w:val="none" w:sz="0" w:space="0" w:color="auto"/>
        <w:left w:val="none" w:sz="0" w:space="0" w:color="auto"/>
        <w:bottom w:val="none" w:sz="0" w:space="0" w:color="auto"/>
        <w:right w:val="none" w:sz="0" w:space="0" w:color="auto"/>
      </w:divBdr>
    </w:div>
    <w:div w:id="733040707">
      <w:bodyDiv w:val="1"/>
      <w:marLeft w:val="0"/>
      <w:marRight w:val="0"/>
      <w:marTop w:val="0"/>
      <w:marBottom w:val="0"/>
      <w:divBdr>
        <w:top w:val="none" w:sz="0" w:space="0" w:color="auto"/>
        <w:left w:val="none" w:sz="0" w:space="0" w:color="auto"/>
        <w:bottom w:val="none" w:sz="0" w:space="0" w:color="auto"/>
        <w:right w:val="none" w:sz="0" w:space="0" w:color="auto"/>
      </w:divBdr>
    </w:div>
    <w:div w:id="1502620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B50E41-68B5-498B-8E00-DBC2F8A79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687</Words>
  <Characters>4832</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Führungswechsel bei Leistritz</vt:lpstr>
    </vt:vector>
  </TitlesOfParts>
  <Company>Leistritz Gruppe</Company>
  <LinksUpToDate>false</LinksUpToDate>
  <CharactersWithSpaces>5508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Führungswechsel bei Leistritz</dc:title>
  <dc:creator>mperisic@leistritz.com</dc:creator>
  <cp:lastModifiedBy>perisicm</cp:lastModifiedBy>
  <cp:revision>4</cp:revision>
  <cp:lastPrinted>2019-11-25T14:44:00Z</cp:lastPrinted>
  <dcterms:created xsi:type="dcterms:W3CDTF">2020-01-20T08:37:00Z</dcterms:created>
  <dcterms:modified xsi:type="dcterms:W3CDTF">2020-01-28T16:04:00Z</dcterms:modified>
</cp:coreProperties>
</file>